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F8" w:rsidRDefault="00F67033" w:rsidP="004666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January</w:t>
      </w:r>
      <w:r w:rsidR="007C3225">
        <w:rPr>
          <w:rFonts w:ascii="Times New Roman" w:hAnsi="Times New Roman" w:cs="Times New Roman"/>
          <w:sz w:val="24"/>
          <w:szCs w:val="24"/>
        </w:rPr>
        <w:t xml:space="preserve"> 8</w:t>
      </w:r>
      <w:r w:rsidR="00EA1783">
        <w:rPr>
          <w:rFonts w:ascii="Times New Roman" w:hAnsi="Times New Roman" w:cs="Times New Roman"/>
          <w:sz w:val="24"/>
          <w:szCs w:val="24"/>
        </w:rPr>
        <w:t>, 2016</w:t>
      </w:r>
    </w:p>
    <w:p w:rsidR="004666D5" w:rsidRPr="00F34EF8" w:rsidRDefault="004666D5" w:rsidP="004666D5">
      <w:pPr>
        <w:spacing w:after="0" w:line="240" w:lineRule="auto"/>
        <w:rPr>
          <w:rFonts w:ascii="Times New Roman" w:hAnsi="Times New Roman" w:cs="Times New Roman"/>
          <w:sz w:val="24"/>
          <w:szCs w:val="24"/>
        </w:rPr>
      </w:pPr>
    </w:p>
    <w:p w:rsidR="00E61757" w:rsidRDefault="00F34EF8" w:rsidP="004666D5">
      <w:pPr>
        <w:spacing w:after="0" w:line="240" w:lineRule="auto"/>
        <w:rPr>
          <w:rFonts w:ascii="Times New Roman" w:hAnsi="Times New Roman" w:cs="Times New Roman"/>
          <w:sz w:val="24"/>
          <w:szCs w:val="24"/>
        </w:rPr>
      </w:pPr>
      <w:r>
        <w:rPr>
          <w:rFonts w:ascii="Times New Roman" w:hAnsi="Times New Roman" w:cs="Times New Roman"/>
          <w:sz w:val="24"/>
          <w:szCs w:val="24"/>
        </w:rPr>
        <w:t>From:  Amy D’Alessandro, Esq.</w:t>
      </w:r>
    </w:p>
    <w:p w:rsidR="00F34EF8" w:rsidRPr="00F34EF8" w:rsidRDefault="00F34EF8" w:rsidP="004666D5">
      <w:pPr>
        <w:spacing w:after="0" w:line="240" w:lineRule="auto"/>
        <w:rPr>
          <w:rFonts w:ascii="Times New Roman" w:hAnsi="Times New Roman" w:cs="Times New Roman"/>
          <w:sz w:val="24"/>
          <w:szCs w:val="24"/>
        </w:rPr>
      </w:pPr>
      <w:r>
        <w:rPr>
          <w:rFonts w:ascii="Times New Roman" w:hAnsi="Times New Roman" w:cs="Times New Roman"/>
          <w:sz w:val="24"/>
          <w:szCs w:val="24"/>
        </w:rPr>
        <w:t>To:  Chairperson Curran, Commissioners Roberti and DeSimone</w:t>
      </w:r>
    </w:p>
    <w:p w:rsidR="00E61757" w:rsidRDefault="00F34EF8" w:rsidP="004666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  </w:t>
      </w:r>
      <w:r w:rsidRPr="00F34EF8">
        <w:rPr>
          <w:rFonts w:ascii="Times New Roman" w:hAnsi="Times New Roman" w:cs="Times New Roman"/>
          <w:sz w:val="24"/>
          <w:szCs w:val="24"/>
        </w:rPr>
        <w:t>Docket 4483- National Grid’s DG Interconnection</w:t>
      </w:r>
      <w:r>
        <w:rPr>
          <w:rFonts w:ascii="Times New Roman" w:hAnsi="Times New Roman" w:cs="Times New Roman"/>
          <w:sz w:val="24"/>
          <w:szCs w:val="24"/>
        </w:rPr>
        <w:t xml:space="preserve"> Tariff Revisions</w:t>
      </w:r>
    </w:p>
    <w:p w:rsidR="00F34EF8" w:rsidRDefault="00F34EF8" w:rsidP="004666D5">
      <w:pPr>
        <w:spacing w:after="0" w:line="240" w:lineRule="auto"/>
        <w:rPr>
          <w:rFonts w:ascii="Times New Roman" w:hAnsi="Times New Roman" w:cs="Times New Roman"/>
          <w:sz w:val="24"/>
          <w:szCs w:val="24"/>
        </w:rPr>
      </w:pPr>
      <w:r>
        <w:rPr>
          <w:rFonts w:ascii="Times New Roman" w:hAnsi="Times New Roman" w:cs="Times New Roman"/>
          <w:sz w:val="24"/>
          <w:szCs w:val="24"/>
        </w:rPr>
        <w:t>CC:  4483 Service List</w:t>
      </w:r>
    </w:p>
    <w:p w:rsidR="00F34EF8" w:rsidRDefault="00F34EF8" w:rsidP="004666D5">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666D5" w:rsidRDefault="004666D5" w:rsidP="004666D5">
      <w:pPr>
        <w:spacing w:after="0" w:line="240" w:lineRule="auto"/>
        <w:rPr>
          <w:rFonts w:ascii="Times New Roman" w:hAnsi="Times New Roman" w:cs="Times New Roman"/>
          <w:sz w:val="24"/>
          <w:szCs w:val="24"/>
        </w:rPr>
      </w:pPr>
    </w:p>
    <w:p w:rsidR="004666D5" w:rsidRDefault="003D21F4" w:rsidP="004666D5">
      <w:pPr>
        <w:spacing w:after="0" w:line="240" w:lineRule="auto"/>
        <w:rPr>
          <w:rFonts w:ascii="Times New Roman" w:hAnsi="Times New Roman" w:cs="Times New Roman"/>
          <w:b/>
          <w:sz w:val="24"/>
          <w:szCs w:val="24"/>
        </w:rPr>
      </w:pPr>
      <w:r w:rsidRPr="008D316F">
        <w:rPr>
          <w:rFonts w:ascii="Times New Roman" w:hAnsi="Times New Roman" w:cs="Times New Roman"/>
          <w:b/>
          <w:sz w:val="24"/>
          <w:szCs w:val="24"/>
        </w:rPr>
        <w:t xml:space="preserve">I. </w:t>
      </w:r>
      <w:r w:rsidR="00CA7343" w:rsidRPr="008D316F">
        <w:rPr>
          <w:rFonts w:ascii="Times New Roman" w:hAnsi="Times New Roman" w:cs="Times New Roman"/>
          <w:b/>
          <w:sz w:val="24"/>
          <w:szCs w:val="24"/>
        </w:rPr>
        <w:t>Background</w:t>
      </w:r>
    </w:p>
    <w:p w:rsidR="004666D5" w:rsidRDefault="004666D5" w:rsidP="004666D5">
      <w:pPr>
        <w:spacing w:after="0" w:line="240" w:lineRule="auto"/>
        <w:rPr>
          <w:rFonts w:ascii="Times New Roman" w:hAnsi="Times New Roman" w:cs="Times New Roman"/>
          <w:b/>
          <w:sz w:val="24"/>
          <w:szCs w:val="24"/>
        </w:rPr>
      </w:pPr>
    </w:p>
    <w:p w:rsidR="00E549B0" w:rsidRDefault="00CA3669" w:rsidP="004666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National Grid’s</w:t>
      </w:r>
      <w:r w:rsidR="00265359">
        <w:rPr>
          <w:rFonts w:ascii="Times New Roman" w:hAnsi="Times New Roman" w:cs="Times New Roman"/>
          <w:sz w:val="24"/>
          <w:szCs w:val="24"/>
        </w:rPr>
        <w:t xml:space="preserve"> DG Interconnection T</w:t>
      </w:r>
      <w:r w:rsidR="00F34EF8">
        <w:rPr>
          <w:rFonts w:ascii="Times New Roman" w:hAnsi="Times New Roman" w:cs="Times New Roman"/>
          <w:sz w:val="24"/>
          <w:szCs w:val="24"/>
        </w:rPr>
        <w:t xml:space="preserve">ariff </w:t>
      </w:r>
      <w:r w:rsidR="00265359">
        <w:rPr>
          <w:rFonts w:ascii="Times New Roman" w:hAnsi="Times New Roman" w:cs="Times New Roman"/>
          <w:sz w:val="24"/>
          <w:szCs w:val="24"/>
        </w:rPr>
        <w:t xml:space="preserve">(Tariff) </w:t>
      </w:r>
      <w:r w:rsidR="00F34EF8">
        <w:rPr>
          <w:rFonts w:ascii="Times New Roman" w:hAnsi="Times New Roman" w:cs="Times New Roman"/>
          <w:sz w:val="24"/>
          <w:szCs w:val="24"/>
        </w:rPr>
        <w:t>Revisions, filed</w:t>
      </w:r>
      <w:r w:rsidR="00265359">
        <w:rPr>
          <w:rFonts w:ascii="Times New Roman" w:hAnsi="Times New Roman" w:cs="Times New Roman"/>
          <w:sz w:val="24"/>
          <w:szCs w:val="24"/>
        </w:rPr>
        <w:t xml:space="preserve"> </w:t>
      </w:r>
      <w:r w:rsidR="00F34EF8">
        <w:rPr>
          <w:rFonts w:ascii="Times New Roman" w:hAnsi="Times New Roman" w:cs="Times New Roman"/>
          <w:sz w:val="24"/>
          <w:szCs w:val="24"/>
        </w:rPr>
        <w:t xml:space="preserve">January 15, 2015, </w:t>
      </w:r>
      <w:r w:rsidR="00265359">
        <w:rPr>
          <w:rFonts w:ascii="Times New Roman" w:hAnsi="Times New Roman" w:cs="Times New Roman"/>
          <w:sz w:val="24"/>
          <w:szCs w:val="24"/>
        </w:rPr>
        <w:t>arise out of</w:t>
      </w:r>
      <w:r w:rsidR="00F34EF8">
        <w:rPr>
          <w:rFonts w:ascii="Times New Roman" w:hAnsi="Times New Roman" w:cs="Times New Roman"/>
          <w:sz w:val="24"/>
          <w:szCs w:val="24"/>
        </w:rPr>
        <w:t xml:space="preserve"> a petition filed by WED and ACP Land on January 15, 2014</w:t>
      </w:r>
      <w:r w:rsidR="00265359">
        <w:rPr>
          <w:rFonts w:ascii="Times New Roman" w:hAnsi="Times New Roman" w:cs="Times New Roman"/>
          <w:sz w:val="24"/>
          <w:szCs w:val="24"/>
        </w:rPr>
        <w:t>.</w:t>
      </w:r>
      <w:r w:rsidR="00B63922">
        <w:rPr>
          <w:rStyle w:val="FootnoteReference"/>
          <w:rFonts w:ascii="Times New Roman" w:hAnsi="Times New Roman" w:cs="Times New Roman"/>
          <w:sz w:val="24"/>
          <w:szCs w:val="24"/>
        </w:rPr>
        <w:footnoteReference w:id="1"/>
      </w:r>
      <w:r w:rsidR="006F3F89">
        <w:rPr>
          <w:rFonts w:ascii="Times New Roman" w:hAnsi="Times New Roman" w:cs="Times New Roman"/>
          <w:sz w:val="24"/>
          <w:szCs w:val="24"/>
        </w:rPr>
        <w:t xml:space="preserve">  </w:t>
      </w:r>
      <w:r w:rsidR="00265359">
        <w:rPr>
          <w:rFonts w:ascii="Times New Roman" w:hAnsi="Times New Roman" w:cs="Times New Roman"/>
          <w:sz w:val="24"/>
          <w:szCs w:val="24"/>
        </w:rPr>
        <w:t>The petition raised</w:t>
      </w:r>
      <w:r w:rsidR="00F34EF8">
        <w:rPr>
          <w:rFonts w:ascii="Times New Roman" w:hAnsi="Times New Roman" w:cs="Times New Roman"/>
          <w:sz w:val="24"/>
          <w:szCs w:val="24"/>
        </w:rPr>
        <w:t xml:space="preserve"> concerns about </w:t>
      </w:r>
      <w:r w:rsidR="00265359">
        <w:rPr>
          <w:rFonts w:ascii="Times New Roman" w:hAnsi="Times New Roman" w:cs="Times New Roman"/>
          <w:sz w:val="24"/>
          <w:szCs w:val="24"/>
        </w:rPr>
        <w:t xml:space="preserve">an interconnection tax and </w:t>
      </w:r>
      <w:r w:rsidR="00F34EF8">
        <w:rPr>
          <w:rFonts w:ascii="Times New Roman" w:hAnsi="Times New Roman" w:cs="Times New Roman"/>
          <w:sz w:val="24"/>
          <w:szCs w:val="24"/>
        </w:rPr>
        <w:t xml:space="preserve">interconnection costs </w:t>
      </w:r>
      <w:r w:rsidR="00265359">
        <w:rPr>
          <w:rFonts w:ascii="Times New Roman" w:hAnsi="Times New Roman" w:cs="Times New Roman"/>
          <w:sz w:val="24"/>
          <w:szCs w:val="24"/>
        </w:rPr>
        <w:t>assessed by National Grid</w:t>
      </w:r>
      <w:r>
        <w:rPr>
          <w:rFonts w:ascii="Times New Roman" w:hAnsi="Times New Roman" w:cs="Times New Roman"/>
          <w:sz w:val="24"/>
          <w:szCs w:val="24"/>
        </w:rPr>
        <w:t xml:space="preserve"> and</w:t>
      </w:r>
      <w:r w:rsidR="00F34EF8">
        <w:rPr>
          <w:rFonts w:ascii="Times New Roman" w:hAnsi="Times New Roman" w:cs="Times New Roman"/>
          <w:sz w:val="24"/>
          <w:szCs w:val="24"/>
        </w:rPr>
        <w:t xml:space="preserve"> the timeliness of </w:t>
      </w:r>
      <w:r w:rsidR="00265359">
        <w:rPr>
          <w:rFonts w:ascii="Times New Roman" w:hAnsi="Times New Roman" w:cs="Times New Roman"/>
          <w:sz w:val="24"/>
          <w:szCs w:val="24"/>
        </w:rPr>
        <w:t xml:space="preserve">National Grid’s </w:t>
      </w:r>
      <w:r w:rsidR="00F34EF8">
        <w:rPr>
          <w:rFonts w:ascii="Times New Roman" w:hAnsi="Times New Roman" w:cs="Times New Roman"/>
          <w:sz w:val="24"/>
          <w:szCs w:val="24"/>
        </w:rPr>
        <w:t>interconnection studies</w:t>
      </w:r>
      <w:r w:rsidR="00265359">
        <w:rPr>
          <w:rFonts w:ascii="Times New Roman" w:hAnsi="Times New Roman" w:cs="Times New Roman"/>
          <w:sz w:val="24"/>
          <w:szCs w:val="24"/>
        </w:rPr>
        <w:t>.  The parties participated in mediation in April of 2014 pursuant to the Tariff’s dispute resolution provision.</w:t>
      </w:r>
      <w:r w:rsidR="0073663E">
        <w:rPr>
          <w:rStyle w:val="FootnoteReference"/>
          <w:rFonts w:ascii="Times New Roman" w:hAnsi="Times New Roman" w:cs="Times New Roman"/>
          <w:sz w:val="24"/>
          <w:szCs w:val="24"/>
        </w:rPr>
        <w:footnoteReference w:id="2"/>
      </w:r>
      <w:r w:rsidR="00265359">
        <w:rPr>
          <w:rFonts w:ascii="Times New Roman" w:hAnsi="Times New Roman" w:cs="Times New Roman"/>
          <w:sz w:val="24"/>
          <w:szCs w:val="24"/>
        </w:rPr>
        <w:t xml:space="preserve">  The medi</w:t>
      </w:r>
      <w:r>
        <w:rPr>
          <w:rFonts w:ascii="Times New Roman" w:hAnsi="Times New Roman" w:cs="Times New Roman"/>
          <w:sz w:val="24"/>
          <w:szCs w:val="24"/>
        </w:rPr>
        <w:t xml:space="preserve">ation </w:t>
      </w:r>
      <w:r w:rsidR="000B4695">
        <w:rPr>
          <w:rFonts w:ascii="Times New Roman" w:hAnsi="Times New Roman" w:cs="Times New Roman"/>
          <w:sz w:val="24"/>
          <w:szCs w:val="24"/>
        </w:rPr>
        <w:t>resulted in certain agreements of the parties.  One of those agreements was</w:t>
      </w:r>
      <w:r w:rsidR="00C61783">
        <w:rPr>
          <w:rFonts w:ascii="Times New Roman" w:hAnsi="Times New Roman" w:cs="Times New Roman"/>
          <w:sz w:val="24"/>
          <w:szCs w:val="24"/>
        </w:rPr>
        <w:t xml:space="preserve"> for the Company to meet with interested parties to discuss </w:t>
      </w:r>
      <w:r w:rsidR="003F614E">
        <w:rPr>
          <w:rFonts w:ascii="Times New Roman" w:hAnsi="Times New Roman" w:cs="Times New Roman"/>
          <w:sz w:val="24"/>
          <w:szCs w:val="24"/>
        </w:rPr>
        <w:t>possible</w:t>
      </w:r>
      <w:r w:rsidR="00C61783">
        <w:rPr>
          <w:rFonts w:ascii="Times New Roman" w:hAnsi="Times New Roman" w:cs="Times New Roman"/>
          <w:sz w:val="24"/>
          <w:szCs w:val="24"/>
        </w:rPr>
        <w:t xml:space="preserve"> revisions to </w:t>
      </w:r>
      <w:r w:rsidR="00903554">
        <w:rPr>
          <w:rFonts w:ascii="Times New Roman" w:hAnsi="Times New Roman" w:cs="Times New Roman"/>
          <w:sz w:val="24"/>
          <w:szCs w:val="24"/>
        </w:rPr>
        <w:t xml:space="preserve">the Tariff.  </w:t>
      </w:r>
      <w:r w:rsidR="006669C2">
        <w:rPr>
          <w:rFonts w:ascii="Times New Roman" w:hAnsi="Times New Roman" w:cs="Times New Roman"/>
          <w:sz w:val="24"/>
          <w:szCs w:val="24"/>
        </w:rPr>
        <w:t xml:space="preserve">This agreement, along with the other agreements reached in mediation, was </w:t>
      </w:r>
      <w:r w:rsidR="00903554">
        <w:rPr>
          <w:rFonts w:ascii="Times New Roman" w:hAnsi="Times New Roman" w:cs="Times New Roman"/>
          <w:sz w:val="24"/>
          <w:szCs w:val="24"/>
        </w:rPr>
        <w:t>memorialized</w:t>
      </w:r>
      <w:r w:rsidR="009574C9">
        <w:rPr>
          <w:rFonts w:ascii="Times New Roman" w:hAnsi="Times New Roman" w:cs="Times New Roman"/>
          <w:sz w:val="24"/>
          <w:szCs w:val="24"/>
        </w:rPr>
        <w:t xml:space="preserve"> in an Interim </w:t>
      </w:r>
      <w:r w:rsidR="00903554">
        <w:rPr>
          <w:rFonts w:ascii="Times New Roman" w:hAnsi="Times New Roman" w:cs="Times New Roman"/>
          <w:sz w:val="24"/>
          <w:szCs w:val="24"/>
        </w:rPr>
        <w:t>Order of the Commission</w:t>
      </w:r>
      <w:r>
        <w:rPr>
          <w:rFonts w:ascii="Times New Roman" w:hAnsi="Times New Roman" w:cs="Times New Roman"/>
          <w:sz w:val="24"/>
          <w:szCs w:val="24"/>
        </w:rPr>
        <w:t xml:space="preserve"> issued November 12, 2014</w:t>
      </w:r>
      <w:r w:rsidR="009574C9">
        <w:rPr>
          <w:rFonts w:ascii="Times New Roman" w:hAnsi="Times New Roman" w:cs="Times New Roman"/>
          <w:sz w:val="24"/>
          <w:szCs w:val="24"/>
        </w:rPr>
        <w:t>.  The Interim Order</w:t>
      </w:r>
      <w:r w:rsidR="006669C2">
        <w:rPr>
          <w:rFonts w:ascii="Times New Roman" w:hAnsi="Times New Roman" w:cs="Times New Roman"/>
          <w:sz w:val="24"/>
          <w:szCs w:val="24"/>
        </w:rPr>
        <w:t xml:space="preserve"> </w:t>
      </w:r>
      <w:r w:rsidR="00903554">
        <w:rPr>
          <w:rFonts w:ascii="Times New Roman" w:hAnsi="Times New Roman" w:cs="Times New Roman"/>
          <w:sz w:val="24"/>
          <w:szCs w:val="24"/>
        </w:rPr>
        <w:t>directed National Grid to convene a working group to discuss possible re</w:t>
      </w:r>
      <w:r w:rsidR="00903554">
        <w:rPr>
          <w:rFonts w:ascii="Times New Roman" w:hAnsi="Times New Roman" w:cs="Times New Roman"/>
          <w:sz w:val="24"/>
          <w:szCs w:val="24"/>
        </w:rPr>
        <w:lastRenderedPageBreak/>
        <w:t>visions to the T</w:t>
      </w:r>
      <w:r w:rsidR="009574C9">
        <w:rPr>
          <w:rFonts w:ascii="Times New Roman" w:hAnsi="Times New Roman" w:cs="Times New Roman"/>
          <w:sz w:val="24"/>
          <w:szCs w:val="24"/>
        </w:rPr>
        <w:t>ariff, and to propose revisions to the Tariff</w:t>
      </w:r>
      <w:r w:rsidR="00903554">
        <w:rPr>
          <w:rFonts w:ascii="Times New Roman" w:hAnsi="Times New Roman" w:cs="Times New Roman"/>
          <w:sz w:val="24"/>
          <w:szCs w:val="24"/>
        </w:rPr>
        <w:t>, based on feedback from the working group.</w:t>
      </w:r>
      <w:r w:rsidR="00903554">
        <w:rPr>
          <w:rStyle w:val="FootnoteReference"/>
          <w:rFonts w:ascii="Times New Roman" w:hAnsi="Times New Roman" w:cs="Times New Roman"/>
          <w:sz w:val="24"/>
          <w:szCs w:val="24"/>
        </w:rPr>
        <w:footnoteReference w:id="3"/>
      </w:r>
      <w:r w:rsidR="00903554">
        <w:rPr>
          <w:rFonts w:ascii="Times New Roman" w:hAnsi="Times New Roman" w:cs="Times New Roman"/>
          <w:sz w:val="24"/>
          <w:szCs w:val="24"/>
        </w:rPr>
        <w:t xml:space="preserve">  </w:t>
      </w:r>
      <w:r w:rsidR="00E549B0">
        <w:rPr>
          <w:rFonts w:ascii="Times New Roman" w:hAnsi="Times New Roman" w:cs="Times New Roman"/>
          <w:sz w:val="24"/>
          <w:szCs w:val="24"/>
        </w:rPr>
        <w:t>Pursuant to the Interim Order, National Grid filed tariff revisions on January 15, 2015.  A procedural schedule was established and a hearing was held on October 14, 2015.</w:t>
      </w:r>
      <w:r w:rsidR="00E549B0">
        <w:rPr>
          <w:rStyle w:val="FootnoteReference"/>
          <w:rFonts w:ascii="Times New Roman" w:hAnsi="Times New Roman" w:cs="Times New Roman"/>
          <w:sz w:val="24"/>
          <w:szCs w:val="24"/>
        </w:rPr>
        <w:footnoteReference w:id="4"/>
      </w:r>
    </w:p>
    <w:p w:rsidR="004666D5" w:rsidRDefault="004666D5" w:rsidP="004666D5">
      <w:pPr>
        <w:spacing w:after="0" w:line="240" w:lineRule="auto"/>
        <w:ind w:firstLine="720"/>
        <w:rPr>
          <w:rFonts w:ascii="Times New Roman" w:hAnsi="Times New Roman" w:cs="Times New Roman"/>
          <w:sz w:val="24"/>
          <w:szCs w:val="24"/>
        </w:rPr>
      </w:pPr>
    </w:p>
    <w:p w:rsidR="003D21F4" w:rsidRPr="008D316F" w:rsidRDefault="003D21F4" w:rsidP="003D21F4">
      <w:pPr>
        <w:rPr>
          <w:rFonts w:ascii="Times New Roman" w:hAnsi="Times New Roman" w:cs="Times New Roman"/>
          <w:b/>
          <w:sz w:val="24"/>
          <w:szCs w:val="24"/>
        </w:rPr>
      </w:pPr>
      <w:r w:rsidRPr="008D316F">
        <w:rPr>
          <w:rFonts w:ascii="Times New Roman" w:hAnsi="Times New Roman" w:cs="Times New Roman"/>
          <w:b/>
          <w:sz w:val="24"/>
          <w:szCs w:val="24"/>
        </w:rPr>
        <w:t>II. National Grid’s Proposed DG Interconnection Tariff Revisions</w:t>
      </w:r>
    </w:p>
    <w:p w:rsidR="003D21F4" w:rsidRDefault="00001C8B" w:rsidP="003D21F4">
      <w:pPr>
        <w:rPr>
          <w:rFonts w:ascii="Times New Roman" w:hAnsi="Times New Roman" w:cs="Times New Roman"/>
          <w:sz w:val="24"/>
          <w:szCs w:val="24"/>
        </w:rPr>
      </w:pPr>
      <w:r>
        <w:rPr>
          <w:rFonts w:ascii="Times New Roman" w:hAnsi="Times New Roman" w:cs="Times New Roman"/>
          <w:sz w:val="24"/>
          <w:szCs w:val="24"/>
        </w:rPr>
        <w:tab/>
        <w:t xml:space="preserve">The Tariff revisions are fairly comprehensive </w:t>
      </w:r>
      <w:r w:rsidR="0020567E">
        <w:rPr>
          <w:rFonts w:ascii="Times New Roman" w:hAnsi="Times New Roman" w:cs="Times New Roman"/>
          <w:sz w:val="24"/>
          <w:szCs w:val="24"/>
        </w:rPr>
        <w:t>and intended to address not only issues raised in the January 15 petition and ensu</w:t>
      </w:r>
      <w:r w:rsidR="002D197C">
        <w:rPr>
          <w:rFonts w:ascii="Times New Roman" w:hAnsi="Times New Roman" w:cs="Times New Roman"/>
          <w:sz w:val="24"/>
          <w:szCs w:val="24"/>
        </w:rPr>
        <w:t>ing mediation</w:t>
      </w:r>
      <w:r w:rsidR="00CA3669">
        <w:rPr>
          <w:rFonts w:ascii="Times New Roman" w:hAnsi="Times New Roman" w:cs="Times New Roman"/>
          <w:sz w:val="24"/>
          <w:szCs w:val="24"/>
        </w:rPr>
        <w:t>,</w:t>
      </w:r>
      <w:r w:rsidR="0020567E">
        <w:rPr>
          <w:rFonts w:ascii="Times New Roman" w:hAnsi="Times New Roman" w:cs="Times New Roman"/>
          <w:sz w:val="24"/>
          <w:szCs w:val="24"/>
        </w:rPr>
        <w:t xml:space="preserve"> but</w:t>
      </w:r>
      <w:r w:rsidR="00CA3669">
        <w:rPr>
          <w:rFonts w:ascii="Times New Roman" w:hAnsi="Times New Roman" w:cs="Times New Roman"/>
          <w:sz w:val="24"/>
          <w:szCs w:val="24"/>
        </w:rPr>
        <w:t xml:space="preserve"> also</w:t>
      </w:r>
      <w:r w:rsidR="0043071A">
        <w:rPr>
          <w:rFonts w:ascii="Times New Roman" w:hAnsi="Times New Roman" w:cs="Times New Roman"/>
          <w:sz w:val="24"/>
          <w:szCs w:val="24"/>
        </w:rPr>
        <w:t xml:space="preserve"> various</w:t>
      </w:r>
      <w:r w:rsidR="00CA3669">
        <w:rPr>
          <w:rFonts w:ascii="Times New Roman" w:hAnsi="Times New Roman" w:cs="Times New Roman"/>
          <w:sz w:val="24"/>
          <w:szCs w:val="24"/>
        </w:rPr>
        <w:t xml:space="preserve"> </w:t>
      </w:r>
      <w:r w:rsidR="00D92D0E">
        <w:rPr>
          <w:rFonts w:ascii="Times New Roman" w:hAnsi="Times New Roman" w:cs="Times New Roman"/>
          <w:sz w:val="24"/>
          <w:szCs w:val="24"/>
        </w:rPr>
        <w:t xml:space="preserve">updates </w:t>
      </w:r>
      <w:r w:rsidR="0043071A">
        <w:rPr>
          <w:rFonts w:ascii="Times New Roman" w:hAnsi="Times New Roman" w:cs="Times New Roman"/>
          <w:sz w:val="24"/>
          <w:szCs w:val="24"/>
        </w:rPr>
        <w:t xml:space="preserve">and clarifications </w:t>
      </w:r>
      <w:r w:rsidR="00D92D0E">
        <w:rPr>
          <w:rFonts w:ascii="Times New Roman" w:hAnsi="Times New Roman" w:cs="Times New Roman"/>
          <w:sz w:val="24"/>
          <w:szCs w:val="24"/>
        </w:rPr>
        <w:t xml:space="preserve">that </w:t>
      </w:r>
      <w:r w:rsidR="005A17AD">
        <w:rPr>
          <w:rFonts w:ascii="Times New Roman" w:hAnsi="Times New Roman" w:cs="Times New Roman"/>
          <w:sz w:val="24"/>
          <w:szCs w:val="24"/>
        </w:rPr>
        <w:t>were necessary</w:t>
      </w:r>
      <w:r w:rsidR="00FF1128">
        <w:rPr>
          <w:rFonts w:ascii="Times New Roman" w:hAnsi="Times New Roman" w:cs="Times New Roman"/>
          <w:sz w:val="24"/>
          <w:szCs w:val="24"/>
        </w:rPr>
        <w:t xml:space="preserve"> </w:t>
      </w:r>
      <w:r w:rsidR="002D197C">
        <w:rPr>
          <w:rFonts w:ascii="Times New Roman" w:hAnsi="Times New Roman" w:cs="Times New Roman"/>
          <w:sz w:val="24"/>
          <w:szCs w:val="24"/>
        </w:rPr>
        <w:t>since the last revision in 2011.</w:t>
      </w:r>
      <w:r w:rsidR="002D197C">
        <w:rPr>
          <w:rStyle w:val="FootnoteReference"/>
          <w:rFonts w:ascii="Times New Roman" w:hAnsi="Times New Roman" w:cs="Times New Roman"/>
          <w:sz w:val="24"/>
          <w:szCs w:val="24"/>
        </w:rPr>
        <w:footnoteReference w:id="5"/>
      </w:r>
      <w:r w:rsidR="00E25578">
        <w:rPr>
          <w:rFonts w:ascii="Times New Roman" w:hAnsi="Times New Roman" w:cs="Times New Roman"/>
          <w:sz w:val="24"/>
          <w:szCs w:val="24"/>
        </w:rPr>
        <w:t xml:space="preserve">  </w:t>
      </w:r>
      <w:r w:rsidR="00FF1128">
        <w:rPr>
          <w:rFonts w:ascii="Times New Roman" w:hAnsi="Times New Roman" w:cs="Times New Roman"/>
          <w:sz w:val="24"/>
          <w:szCs w:val="24"/>
        </w:rPr>
        <w:t>Wh</w:t>
      </w:r>
      <w:r w:rsidR="00E25578">
        <w:rPr>
          <w:rFonts w:ascii="Times New Roman" w:hAnsi="Times New Roman" w:cs="Times New Roman"/>
          <w:sz w:val="24"/>
          <w:szCs w:val="24"/>
        </w:rPr>
        <w:t xml:space="preserve">ile the complexity of the Tariff </w:t>
      </w:r>
      <w:r w:rsidR="0043071A">
        <w:rPr>
          <w:rFonts w:ascii="Times New Roman" w:hAnsi="Times New Roman" w:cs="Times New Roman"/>
          <w:sz w:val="24"/>
          <w:szCs w:val="24"/>
        </w:rPr>
        <w:t xml:space="preserve">is </w:t>
      </w:r>
      <w:r w:rsidR="00E25578">
        <w:rPr>
          <w:rFonts w:ascii="Times New Roman" w:hAnsi="Times New Roman" w:cs="Times New Roman"/>
          <w:sz w:val="24"/>
          <w:szCs w:val="24"/>
        </w:rPr>
        <w:t xml:space="preserve">a concern raised in this docket, the Company indicated from the outset that it had planned to </w:t>
      </w:r>
      <w:r w:rsidR="001078EA">
        <w:rPr>
          <w:rFonts w:ascii="Times New Roman" w:hAnsi="Times New Roman" w:cs="Times New Roman"/>
          <w:sz w:val="24"/>
          <w:szCs w:val="24"/>
        </w:rPr>
        <w:t>update</w:t>
      </w:r>
      <w:r w:rsidR="00E25578">
        <w:rPr>
          <w:rFonts w:ascii="Times New Roman" w:hAnsi="Times New Roman" w:cs="Times New Roman"/>
          <w:sz w:val="24"/>
          <w:szCs w:val="24"/>
        </w:rPr>
        <w:t xml:space="preserve"> the Tariff, independent</w:t>
      </w:r>
      <w:r w:rsidR="001078EA">
        <w:rPr>
          <w:rFonts w:ascii="Times New Roman" w:hAnsi="Times New Roman" w:cs="Times New Roman"/>
          <w:sz w:val="24"/>
          <w:szCs w:val="24"/>
        </w:rPr>
        <w:t xml:space="preserve">ly of </w:t>
      </w:r>
      <w:r w:rsidR="00E25578">
        <w:rPr>
          <w:rFonts w:ascii="Times New Roman" w:hAnsi="Times New Roman" w:cs="Times New Roman"/>
          <w:sz w:val="24"/>
          <w:szCs w:val="24"/>
        </w:rPr>
        <w:t>this docket</w:t>
      </w:r>
      <w:r w:rsidR="001078EA">
        <w:rPr>
          <w:rFonts w:ascii="Times New Roman" w:hAnsi="Times New Roman" w:cs="Times New Roman"/>
          <w:sz w:val="24"/>
          <w:szCs w:val="24"/>
        </w:rPr>
        <w:t xml:space="preserve">, for compliance </w:t>
      </w:r>
      <w:r w:rsidR="001078EA">
        <w:rPr>
          <w:rFonts w:ascii="Times New Roman" w:hAnsi="Times New Roman" w:cs="Times New Roman"/>
          <w:sz w:val="24"/>
          <w:szCs w:val="24"/>
        </w:rPr>
        <w:lastRenderedPageBreak/>
        <w:t>with ISO-NE rule changes.</w:t>
      </w:r>
      <w:r w:rsidR="00E8609F">
        <w:rPr>
          <w:rStyle w:val="FootnoteReference"/>
          <w:rFonts w:ascii="Times New Roman" w:hAnsi="Times New Roman" w:cs="Times New Roman"/>
          <w:sz w:val="24"/>
          <w:szCs w:val="24"/>
        </w:rPr>
        <w:footnoteReference w:id="6"/>
      </w:r>
      <w:r w:rsidR="00FF1128">
        <w:rPr>
          <w:rFonts w:ascii="Times New Roman" w:hAnsi="Times New Roman" w:cs="Times New Roman"/>
          <w:sz w:val="24"/>
          <w:szCs w:val="24"/>
        </w:rPr>
        <w:t xml:space="preserve">  Accordingly, the Tariff revisions</w:t>
      </w:r>
      <w:r w:rsidR="00915A69">
        <w:rPr>
          <w:rFonts w:ascii="Times New Roman" w:hAnsi="Times New Roman" w:cs="Times New Roman"/>
          <w:sz w:val="24"/>
          <w:szCs w:val="24"/>
        </w:rPr>
        <w:t xml:space="preserve"> generally fall into 4</w:t>
      </w:r>
      <w:r w:rsidR="003C3339">
        <w:rPr>
          <w:rFonts w:ascii="Times New Roman" w:hAnsi="Times New Roman" w:cs="Times New Roman"/>
          <w:sz w:val="24"/>
          <w:szCs w:val="24"/>
        </w:rPr>
        <w:t xml:space="preserve"> </w:t>
      </w:r>
      <w:r w:rsidR="00FF1128">
        <w:rPr>
          <w:rFonts w:ascii="Times New Roman" w:hAnsi="Times New Roman" w:cs="Times New Roman"/>
          <w:sz w:val="24"/>
          <w:szCs w:val="24"/>
        </w:rPr>
        <w:t>categories:</w:t>
      </w:r>
    </w:p>
    <w:p w:rsidR="00694457" w:rsidRPr="0043071A" w:rsidRDefault="002016BF" w:rsidP="0043071A">
      <w:pPr>
        <w:pStyle w:val="ListParagraph"/>
        <w:numPr>
          <w:ilvl w:val="0"/>
          <w:numId w:val="3"/>
        </w:numPr>
        <w:rPr>
          <w:rFonts w:ascii="Times New Roman" w:hAnsi="Times New Roman" w:cs="Times New Roman"/>
          <w:sz w:val="24"/>
          <w:szCs w:val="24"/>
        </w:rPr>
      </w:pPr>
      <w:r w:rsidRPr="0043071A">
        <w:rPr>
          <w:rFonts w:ascii="Times New Roman" w:hAnsi="Times New Roman" w:cs="Times New Roman"/>
          <w:sz w:val="24"/>
          <w:szCs w:val="24"/>
        </w:rPr>
        <w:t>Clarification edits</w:t>
      </w:r>
      <w:r w:rsidR="00D92D0E" w:rsidRPr="0043071A">
        <w:rPr>
          <w:rFonts w:ascii="Times New Roman" w:hAnsi="Times New Roman" w:cs="Times New Roman"/>
          <w:sz w:val="24"/>
          <w:szCs w:val="24"/>
        </w:rPr>
        <w:t xml:space="preserve"> </w:t>
      </w:r>
      <w:r w:rsidR="00C65626" w:rsidRPr="0043071A">
        <w:rPr>
          <w:rFonts w:ascii="Times New Roman" w:hAnsi="Times New Roman" w:cs="Times New Roman"/>
          <w:sz w:val="24"/>
          <w:szCs w:val="24"/>
        </w:rPr>
        <w:t>intended to simplify or improve the interconnection process</w:t>
      </w:r>
      <w:r w:rsidR="00694457" w:rsidRPr="0043071A">
        <w:rPr>
          <w:rFonts w:ascii="Times New Roman" w:hAnsi="Times New Roman" w:cs="Times New Roman"/>
          <w:sz w:val="24"/>
          <w:szCs w:val="24"/>
        </w:rPr>
        <w:t>.  They may be triggered</w:t>
      </w:r>
      <w:r w:rsidR="00C65626" w:rsidRPr="0043071A">
        <w:rPr>
          <w:rFonts w:ascii="Times New Roman" w:hAnsi="Times New Roman" w:cs="Times New Roman"/>
          <w:sz w:val="24"/>
          <w:szCs w:val="24"/>
        </w:rPr>
        <w:t xml:space="preserve"> by the</w:t>
      </w:r>
      <w:r w:rsidR="00694457" w:rsidRPr="0043071A">
        <w:rPr>
          <w:rFonts w:ascii="Times New Roman" w:hAnsi="Times New Roman" w:cs="Times New Roman"/>
          <w:sz w:val="24"/>
          <w:szCs w:val="24"/>
        </w:rPr>
        <w:t xml:space="preserve"> Petition filed in this docket, working group </w:t>
      </w:r>
      <w:r w:rsidR="00C65626" w:rsidRPr="0043071A">
        <w:rPr>
          <w:rFonts w:ascii="Times New Roman" w:hAnsi="Times New Roman" w:cs="Times New Roman"/>
          <w:sz w:val="24"/>
          <w:szCs w:val="24"/>
        </w:rPr>
        <w:t>feedback</w:t>
      </w:r>
      <w:r w:rsidR="00694457" w:rsidRPr="0043071A">
        <w:rPr>
          <w:rFonts w:ascii="Times New Roman" w:hAnsi="Times New Roman" w:cs="Times New Roman"/>
          <w:sz w:val="24"/>
          <w:szCs w:val="24"/>
        </w:rPr>
        <w:t xml:space="preserve"> or the Company’s past experiences and lessons learned</w:t>
      </w:r>
      <w:r w:rsidR="00927F9A" w:rsidRPr="0043071A">
        <w:rPr>
          <w:rFonts w:ascii="Times New Roman" w:hAnsi="Times New Roman" w:cs="Times New Roman"/>
          <w:sz w:val="24"/>
          <w:szCs w:val="24"/>
        </w:rPr>
        <w:t>.</w:t>
      </w:r>
    </w:p>
    <w:p w:rsidR="004E27DD" w:rsidRDefault="0043071A" w:rsidP="00B3110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w:t>
      </w:r>
      <w:r w:rsidR="004E27DD" w:rsidRPr="00B31106">
        <w:rPr>
          <w:rFonts w:ascii="Times New Roman" w:hAnsi="Times New Roman" w:cs="Times New Roman"/>
          <w:sz w:val="24"/>
          <w:szCs w:val="24"/>
        </w:rPr>
        <w:t>dits</w:t>
      </w:r>
      <w:r>
        <w:rPr>
          <w:rFonts w:ascii="Times New Roman" w:hAnsi="Times New Roman" w:cs="Times New Roman"/>
          <w:sz w:val="24"/>
          <w:szCs w:val="24"/>
        </w:rPr>
        <w:t xml:space="preserve"> which</w:t>
      </w:r>
      <w:r w:rsidR="00694457" w:rsidRPr="00B31106">
        <w:rPr>
          <w:rFonts w:ascii="Times New Roman" w:hAnsi="Times New Roman" w:cs="Times New Roman"/>
          <w:sz w:val="24"/>
          <w:szCs w:val="24"/>
        </w:rPr>
        <w:t xml:space="preserve"> </w:t>
      </w:r>
      <w:r w:rsidR="004E27DD" w:rsidRPr="00B31106">
        <w:rPr>
          <w:rFonts w:ascii="Times New Roman" w:hAnsi="Times New Roman" w:cs="Times New Roman"/>
          <w:sz w:val="24"/>
          <w:szCs w:val="24"/>
        </w:rPr>
        <w:t>incorporat</w:t>
      </w:r>
      <w:r w:rsidR="00915A69" w:rsidRPr="00B31106">
        <w:rPr>
          <w:rFonts w:ascii="Times New Roman" w:hAnsi="Times New Roman" w:cs="Times New Roman"/>
          <w:sz w:val="24"/>
          <w:szCs w:val="24"/>
        </w:rPr>
        <w:t>e</w:t>
      </w:r>
      <w:r w:rsidR="004E27DD" w:rsidRPr="00B31106">
        <w:rPr>
          <w:rFonts w:ascii="Times New Roman" w:hAnsi="Times New Roman" w:cs="Times New Roman"/>
          <w:sz w:val="24"/>
          <w:szCs w:val="24"/>
        </w:rPr>
        <w:t xml:space="preserve"> a</w:t>
      </w:r>
      <w:r w:rsidR="00915A69" w:rsidRPr="00B31106">
        <w:rPr>
          <w:rFonts w:ascii="Times New Roman" w:hAnsi="Times New Roman" w:cs="Times New Roman"/>
          <w:sz w:val="24"/>
          <w:szCs w:val="24"/>
        </w:rPr>
        <w:t>greements reached</w:t>
      </w:r>
      <w:r w:rsidR="00694457" w:rsidRPr="00B31106">
        <w:rPr>
          <w:rFonts w:ascii="Times New Roman" w:hAnsi="Times New Roman" w:cs="Times New Roman"/>
          <w:sz w:val="24"/>
          <w:szCs w:val="24"/>
        </w:rPr>
        <w:t xml:space="preserve"> by the parties during</w:t>
      </w:r>
      <w:r w:rsidR="00927F9A" w:rsidRPr="00B31106">
        <w:rPr>
          <w:rFonts w:ascii="Times New Roman" w:hAnsi="Times New Roman" w:cs="Times New Roman"/>
          <w:sz w:val="24"/>
          <w:szCs w:val="24"/>
        </w:rPr>
        <w:t xml:space="preserve"> mediation.</w:t>
      </w:r>
    </w:p>
    <w:p w:rsidR="004E27DD" w:rsidRDefault="0043071A" w:rsidP="00B3110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w:t>
      </w:r>
      <w:r w:rsidR="00915A69" w:rsidRPr="00B31106">
        <w:rPr>
          <w:rFonts w:ascii="Times New Roman" w:hAnsi="Times New Roman" w:cs="Times New Roman"/>
          <w:sz w:val="24"/>
          <w:szCs w:val="24"/>
        </w:rPr>
        <w:t>dits</w:t>
      </w:r>
      <w:r>
        <w:rPr>
          <w:rFonts w:ascii="Times New Roman" w:hAnsi="Times New Roman" w:cs="Times New Roman"/>
          <w:sz w:val="24"/>
          <w:szCs w:val="24"/>
        </w:rPr>
        <w:t xml:space="preserve"> which</w:t>
      </w:r>
      <w:r w:rsidR="00915A69" w:rsidRPr="00B31106">
        <w:rPr>
          <w:rFonts w:ascii="Times New Roman" w:hAnsi="Times New Roman" w:cs="Times New Roman"/>
          <w:sz w:val="24"/>
          <w:szCs w:val="24"/>
        </w:rPr>
        <w:t xml:space="preserve"> incorporate</w:t>
      </w:r>
      <w:r w:rsidR="00694457" w:rsidRPr="00B31106">
        <w:rPr>
          <w:rFonts w:ascii="Times New Roman" w:hAnsi="Times New Roman" w:cs="Times New Roman"/>
          <w:sz w:val="24"/>
          <w:szCs w:val="24"/>
        </w:rPr>
        <w:t xml:space="preserve"> </w:t>
      </w:r>
      <w:r w:rsidR="003C3339" w:rsidRPr="00B31106">
        <w:rPr>
          <w:rFonts w:ascii="Times New Roman" w:hAnsi="Times New Roman" w:cs="Times New Roman"/>
          <w:sz w:val="24"/>
          <w:szCs w:val="24"/>
        </w:rPr>
        <w:t>provisions of the R</w:t>
      </w:r>
      <w:r w:rsidR="00915A69" w:rsidRPr="00B31106">
        <w:rPr>
          <w:rFonts w:ascii="Times New Roman" w:hAnsi="Times New Roman" w:cs="Times New Roman"/>
          <w:sz w:val="24"/>
          <w:szCs w:val="24"/>
        </w:rPr>
        <w:t>E Growth</w:t>
      </w:r>
      <w:r w:rsidR="00927F9A" w:rsidRPr="00B31106">
        <w:rPr>
          <w:rFonts w:ascii="Times New Roman" w:hAnsi="Times New Roman" w:cs="Times New Roman"/>
          <w:sz w:val="24"/>
          <w:szCs w:val="24"/>
        </w:rPr>
        <w:t xml:space="preserve"> Act.</w:t>
      </w:r>
    </w:p>
    <w:p w:rsidR="003C3339" w:rsidRPr="00B31106" w:rsidRDefault="00986014" w:rsidP="00B31106">
      <w:pPr>
        <w:pStyle w:val="ListParagraph"/>
        <w:numPr>
          <w:ilvl w:val="0"/>
          <w:numId w:val="3"/>
        </w:numPr>
        <w:rPr>
          <w:rFonts w:ascii="Times New Roman" w:hAnsi="Times New Roman" w:cs="Times New Roman"/>
          <w:sz w:val="24"/>
          <w:szCs w:val="24"/>
        </w:rPr>
      </w:pPr>
      <w:r w:rsidRPr="00B31106">
        <w:rPr>
          <w:rFonts w:ascii="Times New Roman" w:hAnsi="Times New Roman" w:cs="Times New Roman"/>
          <w:sz w:val="24"/>
          <w:szCs w:val="24"/>
        </w:rPr>
        <w:t>Housekeeping edits</w:t>
      </w:r>
      <w:r w:rsidR="00694457" w:rsidRPr="00B31106">
        <w:rPr>
          <w:rFonts w:ascii="Times New Roman" w:hAnsi="Times New Roman" w:cs="Times New Roman"/>
          <w:sz w:val="24"/>
          <w:szCs w:val="24"/>
        </w:rPr>
        <w:t>, such as</w:t>
      </w:r>
      <w:r w:rsidR="00915A69" w:rsidRPr="00B31106">
        <w:rPr>
          <w:rFonts w:ascii="Times New Roman" w:hAnsi="Times New Roman" w:cs="Times New Roman"/>
          <w:sz w:val="24"/>
          <w:szCs w:val="24"/>
        </w:rPr>
        <w:t xml:space="preserve"> </w:t>
      </w:r>
      <w:r w:rsidR="003C3339" w:rsidRPr="00B31106">
        <w:rPr>
          <w:rFonts w:ascii="Times New Roman" w:hAnsi="Times New Roman" w:cs="Times New Roman"/>
          <w:sz w:val="24"/>
          <w:szCs w:val="24"/>
        </w:rPr>
        <w:t>grammar, syntax</w:t>
      </w:r>
      <w:r w:rsidRPr="00B31106">
        <w:rPr>
          <w:rFonts w:ascii="Times New Roman" w:hAnsi="Times New Roman" w:cs="Times New Roman"/>
          <w:sz w:val="24"/>
          <w:szCs w:val="24"/>
        </w:rPr>
        <w:t>, typographical and redundancy</w:t>
      </w:r>
      <w:r w:rsidR="00694457" w:rsidRPr="00B31106">
        <w:rPr>
          <w:rFonts w:ascii="Times New Roman" w:hAnsi="Times New Roman" w:cs="Times New Roman"/>
          <w:sz w:val="24"/>
          <w:szCs w:val="24"/>
        </w:rPr>
        <w:t xml:space="preserve"> edits</w:t>
      </w:r>
      <w:r w:rsidR="003C3339" w:rsidRPr="00B31106">
        <w:rPr>
          <w:rFonts w:ascii="Times New Roman" w:hAnsi="Times New Roman" w:cs="Times New Roman"/>
          <w:sz w:val="24"/>
          <w:szCs w:val="24"/>
        </w:rPr>
        <w:t>.</w:t>
      </w:r>
      <w:r w:rsidR="004A3E4C">
        <w:rPr>
          <w:rStyle w:val="FootnoteReference"/>
          <w:rFonts w:ascii="Times New Roman" w:hAnsi="Times New Roman" w:cs="Times New Roman"/>
          <w:sz w:val="24"/>
          <w:szCs w:val="24"/>
        </w:rPr>
        <w:footnoteReference w:id="7"/>
      </w:r>
    </w:p>
    <w:p w:rsidR="00B56E26" w:rsidRDefault="006619C8" w:rsidP="00B31106">
      <w:pPr>
        <w:ind w:firstLine="720"/>
        <w:rPr>
          <w:rFonts w:ascii="Times New Roman" w:hAnsi="Times New Roman" w:cs="Times New Roman"/>
          <w:sz w:val="24"/>
          <w:szCs w:val="24"/>
        </w:rPr>
      </w:pPr>
      <w:r>
        <w:rPr>
          <w:rFonts w:ascii="Times New Roman" w:hAnsi="Times New Roman" w:cs="Times New Roman"/>
          <w:sz w:val="24"/>
          <w:szCs w:val="24"/>
        </w:rPr>
        <w:t>T</w:t>
      </w:r>
      <w:r w:rsidR="005A0A61">
        <w:rPr>
          <w:rFonts w:ascii="Times New Roman" w:hAnsi="Times New Roman" w:cs="Times New Roman"/>
          <w:sz w:val="24"/>
          <w:szCs w:val="24"/>
        </w:rPr>
        <w:t xml:space="preserve">his </w:t>
      </w:r>
      <w:r>
        <w:rPr>
          <w:rFonts w:ascii="Times New Roman" w:hAnsi="Times New Roman" w:cs="Times New Roman"/>
          <w:sz w:val="24"/>
          <w:szCs w:val="24"/>
        </w:rPr>
        <w:t xml:space="preserve">memorandum </w:t>
      </w:r>
      <w:r w:rsidR="006A2FE6">
        <w:rPr>
          <w:rFonts w:ascii="Times New Roman" w:hAnsi="Times New Roman" w:cs="Times New Roman"/>
          <w:sz w:val="24"/>
          <w:szCs w:val="24"/>
        </w:rPr>
        <w:t>will review</w:t>
      </w:r>
      <w:r w:rsidR="00AC5AD9" w:rsidRPr="00AC5AD9">
        <w:rPr>
          <w:rFonts w:ascii="Times New Roman" w:hAnsi="Times New Roman" w:cs="Times New Roman"/>
          <w:sz w:val="24"/>
          <w:szCs w:val="24"/>
        </w:rPr>
        <w:t xml:space="preserve"> the major</w:t>
      </w:r>
      <w:r w:rsidR="005A0A61">
        <w:rPr>
          <w:rFonts w:ascii="Times New Roman" w:hAnsi="Times New Roman" w:cs="Times New Roman"/>
          <w:sz w:val="24"/>
          <w:szCs w:val="24"/>
        </w:rPr>
        <w:t xml:space="preserve"> revisio</w:t>
      </w:r>
      <w:r w:rsidR="00B31106">
        <w:rPr>
          <w:rFonts w:ascii="Times New Roman" w:hAnsi="Times New Roman" w:cs="Times New Roman"/>
          <w:sz w:val="24"/>
          <w:szCs w:val="24"/>
        </w:rPr>
        <w:t xml:space="preserve">ns </w:t>
      </w:r>
      <w:r w:rsidR="006A2FE6">
        <w:rPr>
          <w:rFonts w:ascii="Times New Roman" w:hAnsi="Times New Roman" w:cs="Times New Roman"/>
          <w:sz w:val="24"/>
          <w:szCs w:val="24"/>
        </w:rPr>
        <w:t xml:space="preserve">proposed by the Company </w:t>
      </w:r>
      <w:r w:rsidR="00B31106">
        <w:rPr>
          <w:rFonts w:ascii="Times New Roman" w:hAnsi="Times New Roman" w:cs="Times New Roman"/>
          <w:sz w:val="24"/>
          <w:szCs w:val="24"/>
        </w:rPr>
        <w:t>in each of these</w:t>
      </w:r>
      <w:r w:rsidR="00AC5AD9">
        <w:rPr>
          <w:rFonts w:ascii="Times New Roman" w:hAnsi="Times New Roman" w:cs="Times New Roman"/>
          <w:sz w:val="24"/>
          <w:szCs w:val="24"/>
        </w:rPr>
        <w:t xml:space="preserve"> categories</w:t>
      </w:r>
      <w:r w:rsidR="006A2FE6">
        <w:rPr>
          <w:rFonts w:ascii="Times New Roman" w:hAnsi="Times New Roman" w:cs="Times New Roman"/>
          <w:sz w:val="24"/>
          <w:szCs w:val="24"/>
        </w:rPr>
        <w:t>, as well as revisions proposed by the Petitioner</w:t>
      </w:r>
      <w:r w:rsidR="005A0A61">
        <w:rPr>
          <w:rFonts w:ascii="Times New Roman" w:hAnsi="Times New Roman" w:cs="Times New Roman"/>
          <w:sz w:val="24"/>
          <w:szCs w:val="24"/>
        </w:rPr>
        <w:t>.</w:t>
      </w:r>
      <w:r w:rsidR="006A2FE6">
        <w:rPr>
          <w:rStyle w:val="FootnoteReference"/>
          <w:rFonts w:ascii="Times New Roman" w:hAnsi="Times New Roman" w:cs="Times New Roman"/>
          <w:sz w:val="24"/>
          <w:szCs w:val="24"/>
        </w:rPr>
        <w:footnoteReference w:id="8"/>
      </w:r>
    </w:p>
    <w:p w:rsidR="002B2B91" w:rsidRDefault="00B31106" w:rsidP="00753A58">
      <w:pPr>
        <w:pStyle w:val="ListParagraph"/>
        <w:numPr>
          <w:ilvl w:val="0"/>
          <w:numId w:val="6"/>
        </w:numPr>
        <w:spacing w:line="240" w:lineRule="auto"/>
        <w:ind w:left="216"/>
        <w:rPr>
          <w:rFonts w:ascii="Times New Roman" w:hAnsi="Times New Roman" w:cs="Times New Roman"/>
          <w:b/>
          <w:sz w:val="24"/>
          <w:szCs w:val="24"/>
        </w:rPr>
      </w:pPr>
      <w:r w:rsidRPr="00F50846">
        <w:rPr>
          <w:rFonts w:ascii="Times New Roman" w:hAnsi="Times New Roman" w:cs="Times New Roman"/>
          <w:b/>
          <w:sz w:val="24"/>
          <w:szCs w:val="24"/>
        </w:rPr>
        <w:t>Clarification edits.</w:t>
      </w:r>
      <w:r w:rsidR="00E61C41" w:rsidRPr="00F50846">
        <w:rPr>
          <w:rFonts w:ascii="Times New Roman" w:hAnsi="Times New Roman" w:cs="Times New Roman"/>
          <w:b/>
          <w:sz w:val="24"/>
          <w:szCs w:val="24"/>
        </w:rPr>
        <w:t xml:space="preserve">  </w:t>
      </w:r>
    </w:p>
    <w:p w:rsidR="00F50846" w:rsidRPr="00F50846" w:rsidRDefault="00F50846" w:rsidP="00F50846">
      <w:pPr>
        <w:pStyle w:val="ListParagraph"/>
        <w:spacing w:line="240" w:lineRule="auto"/>
        <w:ind w:left="360"/>
        <w:rPr>
          <w:rFonts w:ascii="Times New Roman" w:hAnsi="Times New Roman" w:cs="Times New Roman"/>
          <w:b/>
          <w:sz w:val="24"/>
          <w:szCs w:val="24"/>
        </w:rPr>
      </w:pPr>
    </w:p>
    <w:p w:rsidR="0039633B" w:rsidRDefault="0039633B" w:rsidP="00753A58">
      <w:pPr>
        <w:pStyle w:val="ListParagraph"/>
        <w:numPr>
          <w:ilvl w:val="0"/>
          <w:numId w:val="14"/>
        </w:numPr>
        <w:spacing w:line="240" w:lineRule="auto"/>
        <w:ind w:left="144"/>
        <w:rPr>
          <w:rFonts w:ascii="Times New Roman" w:hAnsi="Times New Roman" w:cs="Times New Roman"/>
          <w:sz w:val="24"/>
          <w:szCs w:val="24"/>
        </w:rPr>
      </w:pPr>
      <w:r w:rsidRPr="0039633B">
        <w:rPr>
          <w:rFonts w:ascii="Times New Roman" w:hAnsi="Times New Roman" w:cs="Times New Roman"/>
          <w:b/>
          <w:sz w:val="24"/>
          <w:szCs w:val="24"/>
        </w:rPr>
        <w:t>System improvements</w:t>
      </w:r>
      <w:r>
        <w:rPr>
          <w:rFonts w:ascii="Times New Roman" w:hAnsi="Times New Roman" w:cs="Times New Roman"/>
          <w:sz w:val="24"/>
          <w:szCs w:val="24"/>
        </w:rPr>
        <w:t>.</w:t>
      </w:r>
      <w:r w:rsidR="00E27339">
        <w:rPr>
          <w:rStyle w:val="FootnoteReference"/>
          <w:rFonts w:ascii="Times New Roman" w:hAnsi="Times New Roman" w:cs="Times New Roman"/>
          <w:sz w:val="24"/>
          <w:szCs w:val="24"/>
        </w:rPr>
        <w:footnoteReference w:id="9"/>
      </w:r>
      <w:r w:rsidR="00D86991">
        <w:rPr>
          <w:rFonts w:ascii="Times New Roman" w:hAnsi="Times New Roman" w:cs="Times New Roman"/>
          <w:sz w:val="24"/>
          <w:szCs w:val="24"/>
        </w:rPr>
        <w:t xml:space="preserve">  The Company is proposing revisions to clarify </w:t>
      </w:r>
      <w:r w:rsidR="003A3AD5">
        <w:rPr>
          <w:rFonts w:ascii="Times New Roman" w:hAnsi="Times New Roman" w:cs="Times New Roman"/>
          <w:sz w:val="24"/>
          <w:szCs w:val="24"/>
        </w:rPr>
        <w:t>that</w:t>
      </w:r>
      <w:r>
        <w:rPr>
          <w:rFonts w:ascii="Times New Roman" w:hAnsi="Times New Roman" w:cs="Times New Roman"/>
          <w:sz w:val="24"/>
          <w:szCs w:val="24"/>
        </w:rPr>
        <w:t xml:space="preserve"> interconnecting customer</w:t>
      </w:r>
      <w:r w:rsidR="00C36C19">
        <w:rPr>
          <w:rFonts w:ascii="Times New Roman" w:hAnsi="Times New Roman" w:cs="Times New Roman"/>
          <w:sz w:val="24"/>
          <w:szCs w:val="24"/>
        </w:rPr>
        <w:t>s</w:t>
      </w:r>
      <w:r>
        <w:rPr>
          <w:rFonts w:ascii="Times New Roman" w:hAnsi="Times New Roman" w:cs="Times New Roman"/>
          <w:sz w:val="24"/>
          <w:szCs w:val="24"/>
        </w:rPr>
        <w:t xml:space="preserve"> </w:t>
      </w:r>
      <w:r w:rsidR="00D86991">
        <w:rPr>
          <w:rFonts w:ascii="Times New Roman" w:hAnsi="Times New Roman" w:cs="Times New Roman"/>
          <w:sz w:val="24"/>
          <w:szCs w:val="24"/>
        </w:rPr>
        <w:t>are not</w:t>
      </w:r>
      <w:r>
        <w:rPr>
          <w:rFonts w:ascii="Times New Roman" w:hAnsi="Times New Roman" w:cs="Times New Roman"/>
          <w:sz w:val="24"/>
          <w:szCs w:val="24"/>
        </w:rPr>
        <w:t xml:space="preserve"> responsible for </w:t>
      </w:r>
      <w:r w:rsidRPr="0039633B">
        <w:rPr>
          <w:rFonts w:ascii="Times New Roman" w:hAnsi="Times New Roman" w:cs="Times New Roman"/>
          <w:sz w:val="24"/>
          <w:szCs w:val="24"/>
        </w:rPr>
        <w:t>system improvements</w:t>
      </w:r>
      <w:r w:rsidR="00B84174">
        <w:rPr>
          <w:rFonts w:ascii="Times New Roman" w:hAnsi="Times New Roman" w:cs="Times New Roman"/>
          <w:sz w:val="24"/>
          <w:szCs w:val="24"/>
        </w:rPr>
        <w:t xml:space="preserve">.  System improvements are defined as </w:t>
      </w:r>
      <w:r w:rsidR="006155E9">
        <w:rPr>
          <w:rFonts w:ascii="Times New Roman" w:hAnsi="Times New Roman" w:cs="Times New Roman"/>
          <w:sz w:val="24"/>
          <w:szCs w:val="24"/>
        </w:rPr>
        <w:t>e</w:t>
      </w:r>
      <w:r>
        <w:rPr>
          <w:rFonts w:ascii="Times New Roman" w:hAnsi="Times New Roman" w:cs="Times New Roman"/>
          <w:sz w:val="24"/>
          <w:szCs w:val="24"/>
        </w:rPr>
        <w:t>conomically justified upgrades determined by the Company in the Facility interconnection design phase for capital investments associated with improving the capacity or reliability of the EPS.</w:t>
      </w:r>
      <w:r w:rsidR="001B5054">
        <w:rPr>
          <w:rStyle w:val="FootnoteReference"/>
          <w:rFonts w:ascii="Times New Roman" w:hAnsi="Times New Roman" w:cs="Times New Roman"/>
          <w:sz w:val="24"/>
          <w:szCs w:val="24"/>
        </w:rPr>
        <w:footnoteReference w:id="10"/>
      </w:r>
    </w:p>
    <w:p w:rsidR="00BE4106" w:rsidRDefault="00BE4106" w:rsidP="00753A58">
      <w:pPr>
        <w:pStyle w:val="ListParagraph"/>
        <w:spacing w:line="240" w:lineRule="auto"/>
        <w:ind w:left="144"/>
        <w:rPr>
          <w:rFonts w:ascii="Times New Roman" w:hAnsi="Times New Roman" w:cs="Times New Roman"/>
          <w:sz w:val="24"/>
          <w:szCs w:val="24"/>
        </w:rPr>
      </w:pPr>
    </w:p>
    <w:p w:rsidR="00017E5B" w:rsidRPr="00017E5B" w:rsidRDefault="003B3FE0" w:rsidP="00753A58">
      <w:pPr>
        <w:pStyle w:val="ListParagraph"/>
        <w:numPr>
          <w:ilvl w:val="0"/>
          <w:numId w:val="14"/>
        </w:numPr>
        <w:spacing w:line="240" w:lineRule="auto"/>
        <w:ind w:left="144"/>
        <w:rPr>
          <w:rFonts w:ascii="Times New Roman" w:hAnsi="Times New Roman" w:cs="Times New Roman"/>
          <w:sz w:val="24"/>
          <w:szCs w:val="24"/>
        </w:rPr>
      </w:pPr>
      <w:r>
        <w:rPr>
          <w:rFonts w:ascii="Times New Roman" w:hAnsi="Times New Roman" w:cs="Times New Roman"/>
          <w:b/>
          <w:sz w:val="24"/>
          <w:szCs w:val="24"/>
        </w:rPr>
        <w:t>System modifications benefitting subsequent interconnecting customers.</w:t>
      </w:r>
      <w:r>
        <w:rPr>
          <w:rStyle w:val="FootnoteReference"/>
          <w:rFonts w:ascii="Times New Roman" w:hAnsi="Times New Roman" w:cs="Times New Roman"/>
          <w:b/>
          <w:sz w:val="24"/>
          <w:szCs w:val="24"/>
        </w:rPr>
        <w:footnoteReference w:id="11"/>
      </w:r>
      <w:r>
        <w:rPr>
          <w:rFonts w:ascii="Times New Roman" w:hAnsi="Times New Roman" w:cs="Times New Roman"/>
          <w:b/>
          <w:sz w:val="24"/>
          <w:szCs w:val="24"/>
        </w:rPr>
        <w:t xml:space="preserve">  </w:t>
      </w:r>
      <w:r>
        <w:rPr>
          <w:rFonts w:ascii="Times New Roman" w:hAnsi="Times New Roman" w:cs="Times New Roman"/>
          <w:sz w:val="24"/>
          <w:szCs w:val="24"/>
        </w:rPr>
        <w:t xml:space="preserve">The Company is proposing </w:t>
      </w:r>
      <w:r w:rsidR="007649BD">
        <w:rPr>
          <w:rFonts w:ascii="Times New Roman" w:hAnsi="Times New Roman" w:cs="Times New Roman"/>
          <w:sz w:val="24"/>
          <w:szCs w:val="24"/>
        </w:rPr>
        <w:t>for</w:t>
      </w:r>
      <w:r>
        <w:rPr>
          <w:rFonts w:ascii="Times New Roman" w:hAnsi="Times New Roman" w:cs="Times New Roman"/>
          <w:sz w:val="24"/>
          <w:szCs w:val="24"/>
        </w:rPr>
        <w:t xml:space="preserve"> interconnecting customers</w:t>
      </w:r>
      <w:r w:rsidR="007649BD">
        <w:rPr>
          <w:rFonts w:ascii="Times New Roman" w:hAnsi="Times New Roman" w:cs="Times New Roman"/>
          <w:sz w:val="24"/>
          <w:szCs w:val="24"/>
        </w:rPr>
        <w:t xml:space="preserve"> to</w:t>
      </w:r>
      <w:r w:rsidR="001B5054">
        <w:rPr>
          <w:rFonts w:ascii="Times New Roman" w:hAnsi="Times New Roman" w:cs="Times New Roman"/>
          <w:sz w:val="24"/>
          <w:szCs w:val="24"/>
        </w:rPr>
        <w:t xml:space="preserve"> be</w:t>
      </w:r>
      <w:r w:rsidR="00D9507A">
        <w:rPr>
          <w:rFonts w:ascii="Times New Roman" w:hAnsi="Times New Roman" w:cs="Times New Roman"/>
          <w:sz w:val="24"/>
          <w:szCs w:val="24"/>
        </w:rPr>
        <w:t xml:space="preserve"> entitled to</w:t>
      </w:r>
      <w:r>
        <w:rPr>
          <w:rFonts w:ascii="Times New Roman" w:hAnsi="Times New Roman" w:cs="Times New Roman"/>
          <w:sz w:val="24"/>
          <w:szCs w:val="24"/>
        </w:rPr>
        <w:t xml:space="preserve"> a</w:t>
      </w:r>
      <w:r w:rsidR="00D9507A">
        <w:rPr>
          <w:rFonts w:ascii="Times New Roman" w:hAnsi="Times New Roman" w:cs="Times New Roman"/>
          <w:sz w:val="24"/>
          <w:szCs w:val="24"/>
        </w:rPr>
        <w:t xml:space="preserve"> </w:t>
      </w:r>
      <w:r>
        <w:rPr>
          <w:rFonts w:ascii="Times New Roman" w:hAnsi="Times New Roman" w:cs="Times New Roman"/>
          <w:sz w:val="24"/>
          <w:szCs w:val="24"/>
        </w:rPr>
        <w:t xml:space="preserve">refund of </w:t>
      </w:r>
      <w:r w:rsidR="00D9507A">
        <w:rPr>
          <w:rFonts w:ascii="Times New Roman" w:hAnsi="Times New Roman" w:cs="Times New Roman"/>
          <w:sz w:val="24"/>
          <w:szCs w:val="24"/>
        </w:rPr>
        <w:t xml:space="preserve">system modification </w:t>
      </w:r>
      <w:r>
        <w:rPr>
          <w:rFonts w:ascii="Times New Roman" w:hAnsi="Times New Roman" w:cs="Times New Roman"/>
          <w:sz w:val="24"/>
          <w:szCs w:val="24"/>
        </w:rPr>
        <w:t>costs</w:t>
      </w:r>
      <w:r w:rsidR="00D9507A">
        <w:rPr>
          <w:rFonts w:ascii="Times New Roman" w:hAnsi="Times New Roman" w:cs="Times New Roman"/>
          <w:sz w:val="24"/>
          <w:szCs w:val="24"/>
        </w:rPr>
        <w:t xml:space="preserve"> which </w:t>
      </w:r>
      <w:r w:rsidR="001B5054">
        <w:rPr>
          <w:rFonts w:ascii="Times New Roman" w:hAnsi="Times New Roman" w:cs="Times New Roman"/>
          <w:sz w:val="24"/>
          <w:szCs w:val="24"/>
        </w:rPr>
        <w:t>benefit subsequent interconnecting customers for a period of up to 5 years from the effective date of</w:t>
      </w:r>
      <w:r w:rsidR="00D9507A">
        <w:rPr>
          <w:rFonts w:ascii="Times New Roman" w:hAnsi="Times New Roman" w:cs="Times New Roman"/>
          <w:sz w:val="24"/>
          <w:szCs w:val="24"/>
        </w:rPr>
        <w:t xml:space="preserve"> the previous interconnecting</w:t>
      </w:r>
      <w:r w:rsidR="006A2FE6">
        <w:rPr>
          <w:rFonts w:ascii="Times New Roman" w:hAnsi="Times New Roman" w:cs="Times New Roman"/>
          <w:sz w:val="24"/>
          <w:szCs w:val="24"/>
        </w:rPr>
        <w:t xml:space="preserve"> customer’</w:t>
      </w:r>
      <w:r w:rsidR="00D9507A">
        <w:rPr>
          <w:rFonts w:ascii="Times New Roman" w:hAnsi="Times New Roman" w:cs="Times New Roman"/>
          <w:sz w:val="24"/>
          <w:szCs w:val="24"/>
        </w:rPr>
        <w:t xml:space="preserve">s </w:t>
      </w:r>
      <w:r w:rsidR="001B5054">
        <w:rPr>
          <w:rFonts w:ascii="Times New Roman" w:hAnsi="Times New Roman" w:cs="Times New Roman"/>
          <w:sz w:val="24"/>
          <w:szCs w:val="24"/>
        </w:rPr>
        <w:t>ISA.</w:t>
      </w:r>
    </w:p>
    <w:p w:rsidR="006A2FE6" w:rsidRDefault="006A2FE6" w:rsidP="00F50846">
      <w:pPr>
        <w:pStyle w:val="ListParagraph"/>
        <w:spacing w:line="240" w:lineRule="auto"/>
        <w:rPr>
          <w:rFonts w:ascii="Times New Roman" w:hAnsi="Times New Roman" w:cs="Times New Roman"/>
          <w:b/>
          <w:sz w:val="24"/>
          <w:szCs w:val="24"/>
        </w:rPr>
      </w:pPr>
    </w:p>
    <w:p w:rsidR="00EF503A" w:rsidRDefault="005154AC" w:rsidP="00753A58">
      <w:pPr>
        <w:pStyle w:val="ListParagraph"/>
        <w:numPr>
          <w:ilvl w:val="0"/>
          <w:numId w:val="15"/>
        </w:numPr>
        <w:spacing w:line="240" w:lineRule="auto"/>
        <w:ind w:left="936"/>
        <w:rPr>
          <w:rFonts w:ascii="Times New Roman" w:hAnsi="Times New Roman" w:cs="Times New Roman"/>
          <w:sz w:val="24"/>
          <w:szCs w:val="24"/>
        </w:rPr>
      </w:pPr>
      <w:r>
        <w:rPr>
          <w:rFonts w:ascii="Times New Roman" w:hAnsi="Times New Roman" w:cs="Times New Roman"/>
          <w:b/>
          <w:sz w:val="24"/>
          <w:szCs w:val="24"/>
        </w:rPr>
        <w:t>P</w:t>
      </w:r>
      <w:r w:rsidR="00711161">
        <w:rPr>
          <w:rFonts w:ascii="Times New Roman" w:hAnsi="Times New Roman" w:cs="Times New Roman"/>
          <w:b/>
          <w:sz w:val="24"/>
          <w:szCs w:val="24"/>
        </w:rPr>
        <w:t>etitioner</w:t>
      </w:r>
      <w:r w:rsidR="00EF503A">
        <w:rPr>
          <w:rFonts w:ascii="Times New Roman" w:hAnsi="Times New Roman" w:cs="Times New Roman"/>
          <w:b/>
          <w:sz w:val="24"/>
          <w:szCs w:val="24"/>
        </w:rPr>
        <w:t xml:space="preserve">:  </w:t>
      </w:r>
      <w:r w:rsidR="006F3F89">
        <w:rPr>
          <w:rFonts w:ascii="Times New Roman" w:hAnsi="Times New Roman" w:cs="Times New Roman"/>
          <w:sz w:val="24"/>
          <w:szCs w:val="24"/>
        </w:rPr>
        <w:t>Petitioner</w:t>
      </w:r>
      <w:r w:rsidR="00EF503A">
        <w:rPr>
          <w:rFonts w:ascii="Times New Roman" w:hAnsi="Times New Roman" w:cs="Times New Roman"/>
          <w:sz w:val="24"/>
          <w:szCs w:val="24"/>
        </w:rPr>
        <w:t xml:space="preserve"> propose</w:t>
      </w:r>
      <w:r w:rsidR="006F3F89">
        <w:rPr>
          <w:rFonts w:ascii="Times New Roman" w:hAnsi="Times New Roman" w:cs="Times New Roman"/>
          <w:sz w:val="24"/>
          <w:szCs w:val="24"/>
        </w:rPr>
        <w:t>s</w:t>
      </w:r>
      <w:r w:rsidR="00711161">
        <w:rPr>
          <w:rFonts w:ascii="Times New Roman" w:hAnsi="Times New Roman" w:cs="Times New Roman"/>
          <w:sz w:val="24"/>
          <w:szCs w:val="24"/>
        </w:rPr>
        <w:t xml:space="preserve"> alternative</w:t>
      </w:r>
      <w:r w:rsidR="00EF503A">
        <w:rPr>
          <w:rFonts w:ascii="Times New Roman" w:hAnsi="Times New Roman" w:cs="Times New Roman"/>
          <w:sz w:val="24"/>
          <w:szCs w:val="24"/>
        </w:rPr>
        <w:t xml:space="preserve"> language t</w:t>
      </w:r>
      <w:r w:rsidR="00711161">
        <w:rPr>
          <w:rFonts w:ascii="Times New Roman" w:hAnsi="Times New Roman" w:cs="Times New Roman"/>
          <w:sz w:val="24"/>
          <w:szCs w:val="24"/>
        </w:rPr>
        <w:t>hat would expand</w:t>
      </w:r>
      <w:r w:rsidR="00EF503A">
        <w:rPr>
          <w:rFonts w:ascii="Times New Roman" w:hAnsi="Times New Roman" w:cs="Times New Roman"/>
          <w:sz w:val="24"/>
          <w:szCs w:val="24"/>
        </w:rPr>
        <w:t xml:space="preserve"> the </w:t>
      </w:r>
      <w:r w:rsidR="00EF503A" w:rsidRPr="004849AF">
        <w:rPr>
          <w:rFonts w:ascii="Times New Roman" w:hAnsi="Times New Roman" w:cs="Times New Roman"/>
          <w:sz w:val="24"/>
          <w:szCs w:val="24"/>
        </w:rPr>
        <w:t xml:space="preserve">time period for reimbursements </w:t>
      </w:r>
      <w:r w:rsidR="00EF503A">
        <w:rPr>
          <w:rFonts w:ascii="Times New Roman" w:hAnsi="Times New Roman" w:cs="Times New Roman"/>
          <w:sz w:val="24"/>
          <w:szCs w:val="24"/>
        </w:rPr>
        <w:t xml:space="preserve">from 5 </w:t>
      </w:r>
      <w:r w:rsidR="00EF503A" w:rsidRPr="004849AF">
        <w:rPr>
          <w:rFonts w:ascii="Times New Roman" w:hAnsi="Times New Roman" w:cs="Times New Roman"/>
          <w:sz w:val="24"/>
          <w:szCs w:val="24"/>
        </w:rPr>
        <w:t>to 10 years beyond the previous customer’s payment of modification costs</w:t>
      </w:r>
      <w:r w:rsidR="00EF503A">
        <w:rPr>
          <w:rFonts w:ascii="Times New Roman" w:hAnsi="Times New Roman" w:cs="Times New Roman"/>
          <w:sz w:val="24"/>
          <w:szCs w:val="24"/>
        </w:rPr>
        <w:t xml:space="preserve">, </w:t>
      </w:r>
      <w:r w:rsidR="00EF503A" w:rsidRPr="004849AF">
        <w:rPr>
          <w:rFonts w:ascii="Times New Roman" w:hAnsi="Times New Roman" w:cs="Times New Roman"/>
          <w:sz w:val="24"/>
          <w:szCs w:val="24"/>
        </w:rPr>
        <w:t xml:space="preserve">and the </w:t>
      </w:r>
      <w:r w:rsidR="00EF503A" w:rsidRPr="004849AF">
        <w:rPr>
          <w:rFonts w:ascii="Times New Roman" w:hAnsi="Times New Roman" w:cs="Times New Roman"/>
          <w:sz w:val="24"/>
          <w:szCs w:val="24"/>
        </w:rPr>
        <w:lastRenderedPageBreak/>
        <w:t>amount of the reimbursement would be determined by the Commission.</w:t>
      </w:r>
      <w:r w:rsidR="00EF503A" w:rsidRPr="004849AF">
        <w:rPr>
          <w:rStyle w:val="FootnoteReference"/>
          <w:rFonts w:ascii="Times New Roman" w:hAnsi="Times New Roman" w:cs="Times New Roman"/>
          <w:sz w:val="24"/>
          <w:szCs w:val="24"/>
        </w:rPr>
        <w:footnoteReference w:id="12"/>
      </w:r>
      <w:r w:rsidR="00EF503A">
        <w:rPr>
          <w:rFonts w:ascii="Times New Roman" w:hAnsi="Times New Roman" w:cs="Times New Roman"/>
          <w:b/>
          <w:sz w:val="24"/>
          <w:szCs w:val="24"/>
        </w:rPr>
        <w:t xml:space="preserve">  </w:t>
      </w:r>
      <w:r w:rsidR="00EF503A">
        <w:rPr>
          <w:rFonts w:ascii="Times New Roman" w:hAnsi="Times New Roman" w:cs="Times New Roman"/>
          <w:sz w:val="24"/>
          <w:szCs w:val="24"/>
        </w:rPr>
        <w:t xml:space="preserve">Petitioner would </w:t>
      </w:r>
      <w:r w:rsidR="006A2FE6">
        <w:rPr>
          <w:rFonts w:ascii="Times New Roman" w:hAnsi="Times New Roman" w:cs="Times New Roman"/>
          <w:sz w:val="24"/>
          <w:szCs w:val="24"/>
        </w:rPr>
        <w:t xml:space="preserve">also </w:t>
      </w:r>
      <w:r w:rsidR="00EF503A">
        <w:rPr>
          <w:rFonts w:ascii="Times New Roman" w:hAnsi="Times New Roman" w:cs="Times New Roman"/>
          <w:sz w:val="24"/>
          <w:szCs w:val="24"/>
        </w:rPr>
        <w:t>like the Tariff to reflect that a developer has the right to appeal to the Commission to reduce system upgrade costs if they can be shown to benefit other customers.</w:t>
      </w:r>
    </w:p>
    <w:p w:rsidR="00017E5B" w:rsidRPr="006A2FE6" w:rsidRDefault="00711161" w:rsidP="00753A58">
      <w:pPr>
        <w:pStyle w:val="ListParagraph"/>
        <w:numPr>
          <w:ilvl w:val="0"/>
          <w:numId w:val="15"/>
        </w:numPr>
        <w:spacing w:line="240" w:lineRule="auto"/>
        <w:ind w:left="936"/>
        <w:rPr>
          <w:rFonts w:ascii="Times New Roman" w:hAnsi="Times New Roman" w:cs="Times New Roman"/>
          <w:sz w:val="24"/>
          <w:szCs w:val="24"/>
        </w:rPr>
      </w:pPr>
      <w:r>
        <w:rPr>
          <w:rFonts w:ascii="Times New Roman" w:hAnsi="Times New Roman" w:cs="Times New Roman"/>
          <w:b/>
          <w:sz w:val="24"/>
          <w:szCs w:val="24"/>
        </w:rPr>
        <w:t>Division</w:t>
      </w:r>
      <w:r w:rsidR="00017E5B" w:rsidRPr="006A2FE6">
        <w:rPr>
          <w:rFonts w:ascii="Times New Roman" w:hAnsi="Times New Roman" w:cs="Times New Roman"/>
          <w:b/>
          <w:sz w:val="24"/>
          <w:szCs w:val="24"/>
        </w:rPr>
        <w:t xml:space="preserve">:  </w:t>
      </w:r>
      <w:r w:rsidR="00017E5B" w:rsidRPr="006A2FE6">
        <w:rPr>
          <w:rFonts w:ascii="Times New Roman" w:hAnsi="Times New Roman" w:cs="Times New Roman"/>
          <w:sz w:val="24"/>
          <w:szCs w:val="24"/>
        </w:rPr>
        <w:t>The Division supports the Company’s revisions related to system improvements and system modifications.  The only reason that system modifications occur is but for the generator.  The generator should be solely responsible for all incremental system modification costs.  If a future customer benefits, or if work is performed to specifically serve other customers, then costs should be appropriately allocated as proposed by the Company.</w:t>
      </w:r>
      <w:r w:rsidR="00017E5B">
        <w:rPr>
          <w:rStyle w:val="FootnoteReference"/>
          <w:rFonts w:ascii="Times New Roman" w:hAnsi="Times New Roman" w:cs="Times New Roman"/>
          <w:sz w:val="24"/>
          <w:szCs w:val="24"/>
        </w:rPr>
        <w:footnoteReference w:id="13"/>
      </w:r>
    </w:p>
    <w:p w:rsidR="00EF503A" w:rsidRDefault="00EF503A" w:rsidP="00F50846">
      <w:pPr>
        <w:pStyle w:val="ListParagraph"/>
        <w:spacing w:line="240" w:lineRule="auto"/>
        <w:rPr>
          <w:rFonts w:ascii="Times New Roman" w:hAnsi="Times New Roman" w:cs="Times New Roman"/>
          <w:sz w:val="24"/>
          <w:szCs w:val="24"/>
        </w:rPr>
      </w:pPr>
    </w:p>
    <w:p w:rsidR="00C36C19" w:rsidRDefault="00B84174" w:rsidP="00753A58">
      <w:pPr>
        <w:pStyle w:val="ListParagraph"/>
        <w:numPr>
          <w:ilvl w:val="0"/>
          <w:numId w:val="14"/>
        </w:numPr>
        <w:spacing w:line="240" w:lineRule="auto"/>
        <w:ind w:left="504"/>
        <w:rPr>
          <w:rFonts w:ascii="Times New Roman" w:hAnsi="Times New Roman" w:cs="Times New Roman"/>
          <w:sz w:val="24"/>
          <w:szCs w:val="24"/>
        </w:rPr>
      </w:pPr>
      <w:r>
        <w:rPr>
          <w:rFonts w:ascii="Times New Roman" w:hAnsi="Times New Roman" w:cs="Times New Roman"/>
          <w:b/>
          <w:sz w:val="24"/>
          <w:szCs w:val="24"/>
        </w:rPr>
        <w:t>Timelines refer</w:t>
      </w:r>
      <w:r w:rsidR="00C36C19">
        <w:rPr>
          <w:rFonts w:ascii="Times New Roman" w:hAnsi="Times New Roman" w:cs="Times New Roman"/>
          <w:b/>
          <w:sz w:val="24"/>
          <w:szCs w:val="24"/>
        </w:rPr>
        <w:t xml:space="preserve"> to the delivery of an executable ISA.</w:t>
      </w:r>
      <w:r>
        <w:rPr>
          <w:rStyle w:val="FootnoteReference"/>
          <w:rFonts w:ascii="Times New Roman" w:hAnsi="Times New Roman" w:cs="Times New Roman"/>
          <w:b/>
          <w:sz w:val="24"/>
          <w:szCs w:val="24"/>
        </w:rPr>
        <w:footnoteReference w:id="14"/>
      </w:r>
      <w:r w:rsidR="00C36C19">
        <w:rPr>
          <w:rFonts w:ascii="Times New Roman" w:hAnsi="Times New Roman" w:cs="Times New Roman"/>
          <w:b/>
          <w:sz w:val="24"/>
          <w:szCs w:val="24"/>
        </w:rPr>
        <w:t xml:space="preserve">  </w:t>
      </w:r>
      <w:r w:rsidR="00C36C19">
        <w:rPr>
          <w:rFonts w:ascii="Times New Roman" w:hAnsi="Times New Roman" w:cs="Times New Roman"/>
          <w:sz w:val="24"/>
          <w:szCs w:val="24"/>
        </w:rPr>
        <w:t>The Company is proposing to clarify that timelines established in the Tariff refer to the time it takes for the Company to deliver an executable ISA.  This</w:t>
      </w:r>
      <w:r>
        <w:rPr>
          <w:rFonts w:ascii="Times New Roman" w:hAnsi="Times New Roman" w:cs="Times New Roman"/>
          <w:sz w:val="24"/>
          <w:szCs w:val="24"/>
        </w:rPr>
        <w:t xml:space="preserve"> is not a new requirement but </w:t>
      </w:r>
      <w:r w:rsidR="00C36C19">
        <w:rPr>
          <w:rFonts w:ascii="Times New Roman" w:hAnsi="Times New Roman" w:cs="Times New Roman"/>
          <w:sz w:val="24"/>
          <w:szCs w:val="24"/>
        </w:rPr>
        <w:t>clarification of an existing practice.</w:t>
      </w:r>
      <w:r w:rsidR="00DF4A57">
        <w:rPr>
          <w:rStyle w:val="FootnoteReference"/>
          <w:rFonts w:ascii="Times New Roman" w:hAnsi="Times New Roman" w:cs="Times New Roman"/>
          <w:sz w:val="24"/>
          <w:szCs w:val="24"/>
        </w:rPr>
        <w:footnoteReference w:id="15"/>
      </w:r>
      <w:r w:rsidR="00C36C19">
        <w:rPr>
          <w:rFonts w:ascii="Times New Roman" w:hAnsi="Times New Roman" w:cs="Times New Roman"/>
          <w:sz w:val="24"/>
          <w:szCs w:val="24"/>
        </w:rPr>
        <w:t xml:space="preserve">  This requirement conforms to industry standards.  It is consistent with </w:t>
      </w:r>
      <w:r w:rsidR="00C36C19">
        <w:rPr>
          <w:rFonts w:ascii="Times New Roman" w:hAnsi="Times New Roman" w:cs="Times New Roman"/>
          <w:sz w:val="24"/>
          <w:szCs w:val="24"/>
        </w:rPr>
        <w:lastRenderedPageBreak/>
        <w:t>MA interconnection standards, FERC small generator rules, and IREC model rules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C36C19">
        <w:rPr>
          <w:rFonts w:ascii="Times New Roman" w:hAnsi="Times New Roman" w:cs="Times New Roman"/>
          <w:sz w:val="24"/>
          <w:szCs w:val="24"/>
        </w:rPr>
        <w:t xml:space="preserve">  </w:t>
      </w:r>
    </w:p>
    <w:p w:rsidR="00711161" w:rsidRDefault="00711161" w:rsidP="00F50846">
      <w:pPr>
        <w:pStyle w:val="ListParagraph"/>
        <w:spacing w:line="240" w:lineRule="auto"/>
        <w:ind w:left="1080"/>
        <w:rPr>
          <w:rFonts w:ascii="Times New Roman" w:hAnsi="Times New Roman" w:cs="Times New Roman"/>
          <w:sz w:val="24"/>
          <w:szCs w:val="24"/>
        </w:rPr>
      </w:pPr>
    </w:p>
    <w:p w:rsidR="00F50846" w:rsidRPr="00F50846" w:rsidRDefault="005154AC" w:rsidP="00753A58">
      <w:pPr>
        <w:pStyle w:val="ListParagraph"/>
        <w:numPr>
          <w:ilvl w:val="0"/>
          <w:numId w:val="16"/>
        </w:numPr>
        <w:spacing w:line="240" w:lineRule="auto"/>
        <w:ind w:left="936"/>
        <w:rPr>
          <w:rFonts w:ascii="Times New Roman" w:hAnsi="Times New Roman" w:cs="Times New Roman"/>
          <w:sz w:val="24"/>
          <w:szCs w:val="24"/>
        </w:rPr>
      </w:pPr>
      <w:r w:rsidRPr="00F50846">
        <w:rPr>
          <w:rFonts w:ascii="Times New Roman" w:hAnsi="Times New Roman" w:cs="Times New Roman"/>
          <w:b/>
          <w:sz w:val="24"/>
          <w:szCs w:val="24"/>
        </w:rPr>
        <w:t>P</w:t>
      </w:r>
      <w:r w:rsidR="00711161" w:rsidRPr="00F50846">
        <w:rPr>
          <w:rFonts w:ascii="Times New Roman" w:hAnsi="Times New Roman" w:cs="Times New Roman"/>
          <w:b/>
          <w:sz w:val="24"/>
          <w:szCs w:val="24"/>
        </w:rPr>
        <w:t>etitioner</w:t>
      </w:r>
      <w:r w:rsidR="008F470F" w:rsidRPr="00F50846">
        <w:rPr>
          <w:rFonts w:ascii="Times New Roman" w:hAnsi="Times New Roman" w:cs="Times New Roman"/>
          <w:b/>
          <w:sz w:val="24"/>
          <w:szCs w:val="24"/>
        </w:rPr>
        <w:t xml:space="preserve">:  </w:t>
      </w:r>
      <w:r w:rsidR="00C638E5" w:rsidRPr="00F50846">
        <w:rPr>
          <w:rFonts w:ascii="Times New Roman" w:hAnsi="Times New Roman" w:cs="Times New Roman"/>
          <w:sz w:val="24"/>
          <w:szCs w:val="24"/>
        </w:rPr>
        <w:t>Petitioner</w:t>
      </w:r>
      <w:r w:rsidR="008F470F" w:rsidRPr="00F50846">
        <w:rPr>
          <w:rFonts w:ascii="Times New Roman" w:hAnsi="Times New Roman" w:cs="Times New Roman"/>
          <w:sz w:val="24"/>
          <w:szCs w:val="24"/>
        </w:rPr>
        <w:t xml:space="preserve"> want</w:t>
      </w:r>
      <w:r w:rsidR="00C638E5" w:rsidRPr="00F50846">
        <w:rPr>
          <w:rFonts w:ascii="Times New Roman" w:hAnsi="Times New Roman" w:cs="Times New Roman"/>
          <w:sz w:val="24"/>
          <w:szCs w:val="24"/>
        </w:rPr>
        <w:t>s to have</w:t>
      </w:r>
      <w:r w:rsidR="008F470F" w:rsidRPr="00F50846">
        <w:rPr>
          <w:rFonts w:ascii="Times New Roman" w:hAnsi="Times New Roman" w:cs="Times New Roman"/>
          <w:sz w:val="24"/>
          <w:szCs w:val="24"/>
        </w:rPr>
        <w:t xml:space="preserve"> strict deadlines imposed for the entire interconnection process.</w:t>
      </w:r>
      <w:r w:rsidR="00AA006B">
        <w:rPr>
          <w:rStyle w:val="FootnoteReference"/>
          <w:rFonts w:ascii="Times New Roman" w:hAnsi="Times New Roman" w:cs="Times New Roman"/>
          <w:sz w:val="24"/>
          <w:szCs w:val="24"/>
        </w:rPr>
        <w:footnoteReference w:id="17"/>
      </w:r>
      <w:r w:rsidR="008F470F" w:rsidRPr="00F50846">
        <w:rPr>
          <w:rFonts w:ascii="Times New Roman" w:hAnsi="Times New Roman" w:cs="Times New Roman"/>
          <w:sz w:val="24"/>
          <w:szCs w:val="24"/>
        </w:rPr>
        <w:t xml:space="preserve">  Specifically, Petitioner want</w:t>
      </w:r>
      <w:r w:rsidR="005363F5" w:rsidRPr="00F50846">
        <w:rPr>
          <w:rFonts w:ascii="Times New Roman" w:hAnsi="Times New Roman" w:cs="Times New Roman"/>
          <w:sz w:val="24"/>
          <w:szCs w:val="24"/>
        </w:rPr>
        <w:t>s</w:t>
      </w:r>
      <w:r w:rsidR="008F470F" w:rsidRPr="00F50846">
        <w:rPr>
          <w:rFonts w:ascii="Times New Roman" w:hAnsi="Times New Roman" w:cs="Times New Roman"/>
          <w:sz w:val="24"/>
          <w:szCs w:val="24"/>
        </w:rPr>
        <w:t xml:space="preserve"> to require that all interconnection work must be performed within 270 days of the impact study, or no more than 360 days from the interconnection application.</w:t>
      </w:r>
      <w:r w:rsidR="008F470F">
        <w:rPr>
          <w:rStyle w:val="FootnoteReference"/>
          <w:rFonts w:ascii="Times New Roman" w:hAnsi="Times New Roman" w:cs="Times New Roman"/>
          <w:sz w:val="24"/>
          <w:szCs w:val="24"/>
        </w:rPr>
        <w:footnoteReference w:id="18"/>
      </w:r>
      <w:r w:rsidR="00395A6B">
        <w:rPr>
          <w:rFonts w:ascii="Times New Roman" w:hAnsi="Times New Roman" w:cs="Times New Roman"/>
          <w:sz w:val="24"/>
          <w:szCs w:val="24"/>
        </w:rPr>
        <w:t xml:space="preserve">  Petitioner</w:t>
      </w:r>
      <w:r w:rsidR="008F470F" w:rsidRPr="00F50846">
        <w:rPr>
          <w:rFonts w:ascii="Times New Roman" w:hAnsi="Times New Roman" w:cs="Times New Roman"/>
          <w:sz w:val="24"/>
          <w:szCs w:val="24"/>
        </w:rPr>
        <w:t xml:space="preserve"> originally proposed a 180-day deadline for the entire interconnection process.</w:t>
      </w:r>
      <w:r w:rsidR="008F470F">
        <w:rPr>
          <w:rStyle w:val="FootnoteReference"/>
          <w:rFonts w:ascii="Times New Roman" w:hAnsi="Times New Roman" w:cs="Times New Roman"/>
          <w:sz w:val="24"/>
          <w:szCs w:val="24"/>
        </w:rPr>
        <w:footnoteReference w:id="19"/>
      </w:r>
      <w:r w:rsidR="008F470F" w:rsidRPr="00F50846">
        <w:rPr>
          <w:rFonts w:ascii="Times New Roman" w:hAnsi="Times New Roman" w:cs="Times New Roman"/>
          <w:sz w:val="24"/>
          <w:szCs w:val="24"/>
        </w:rPr>
        <w:t xml:space="preserve"> No extensions of time would be allowed for the provision of additional information, and the Company would be liable for damages resulting from delays, including legal fees, to be paid by the Company’s shareholders.  As an alternative to th</w:t>
      </w:r>
      <w:r w:rsidR="00395A6B">
        <w:rPr>
          <w:rFonts w:ascii="Times New Roman" w:hAnsi="Times New Roman" w:cs="Times New Roman"/>
          <w:sz w:val="24"/>
          <w:szCs w:val="24"/>
        </w:rPr>
        <w:t>e penalty provision, Petitioner</w:t>
      </w:r>
      <w:r w:rsidR="008F470F" w:rsidRPr="00F50846">
        <w:rPr>
          <w:rFonts w:ascii="Times New Roman" w:hAnsi="Times New Roman" w:cs="Times New Roman"/>
          <w:sz w:val="24"/>
          <w:szCs w:val="24"/>
        </w:rPr>
        <w:t xml:space="preserve"> ask</w:t>
      </w:r>
      <w:r w:rsidR="00395A6B">
        <w:rPr>
          <w:rFonts w:ascii="Times New Roman" w:hAnsi="Times New Roman" w:cs="Times New Roman"/>
          <w:sz w:val="24"/>
          <w:szCs w:val="24"/>
        </w:rPr>
        <w:t>s</w:t>
      </w:r>
      <w:r w:rsidR="008F470F" w:rsidRPr="00F50846">
        <w:rPr>
          <w:rFonts w:ascii="Times New Roman" w:hAnsi="Times New Roman" w:cs="Times New Roman"/>
          <w:sz w:val="24"/>
          <w:szCs w:val="24"/>
        </w:rPr>
        <w:t xml:space="preserve"> that the Commission conduct a regular review of the Company’s performance on interconnection deadlines and assess appropriate penalties for exceeding levels established by the MA DPU.</w:t>
      </w:r>
      <w:r w:rsidR="008F470F">
        <w:rPr>
          <w:rStyle w:val="FootnoteReference"/>
          <w:rFonts w:ascii="Times New Roman" w:hAnsi="Times New Roman" w:cs="Times New Roman"/>
          <w:sz w:val="24"/>
          <w:szCs w:val="24"/>
        </w:rPr>
        <w:footnoteReference w:id="20"/>
      </w:r>
      <w:r w:rsidR="008F470F" w:rsidRPr="00F50846">
        <w:rPr>
          <w:rFonts w:ascii="Times New Roman" w:hAnsi="Times New Roman" w:cs="Times New Roman"/>
          <w:sz w:val="24"/>
          <w:szCs w:val="24"/>
        </w:rPr>
        <w:t xml:space="preserve"> </w:t>
      </w:r>
    </w:p>
    <w:p w:rsidR="00F13E20" w:rsidRPr="006E0982" w:rsidRDefault="00F13E20" w:rsidP="00753A58">
      <w:pPr>
        <w:pStyle w:val="ListParagraph"/>
        <w:numPr>
          <w:ilvl w:val="0"/>
          <w:numId w:val="16"/>
        </w:numPr>
        <w:spacing w:line="240" w:lineRule="auto"/>
        <w:ind w:left="936"/>
        <w:rPr>
          <w:rFonts w:ascii="Times New Roman" w:hAnsi="Times New Roman" w:cs="Times New Roman"/>
          <w:sz w:val="24"/>
          <w:szCs w:val="24"/>
        </w:rPr>
      </w:pPr>
      <w:r w:rsidRPr="006E0982">
        <w:rPr>
          <w:rFonts w:ascii="Times New Roman" w:hAnsi="Times New Roman" w:cs="Times New Roman"/>
          <w:b/>
          <w:sz w:val="24"/>
          <w:szCs w:val="24"/>
        </w:rPr>
        <w:lastRenderedPageBreak/>
        <w:t>D</w:t>
      </w:r>
      <w:r w:rsidR="006E0982">
        <w:rPr>
          <w:rFonts w:ascii="Times New Roman" w:hAnsi="Times New Roman" w:cs="Times New Roman"/>
          <w:b/>
          <w:sz w:val="24"/>
          <w:szCs w:val="24"/>
        </w:rPr>
        <w:t>ivision</w:t>
      </w:r>
      <w:r w:rsidRPr="006E0982">
        <w:rPr>
          <w:rFonts w:ascii="Times New Roman" w:hAnsi="Times New Roman" w:cs="Times New Roman"/>
          <w:b/>
          <w:sz w:val="24"/>
          <w:szCs w:val="24"/>
        </w:rPr>
        <w:t xml:space="preserve">:  </w:t>
      </w:r>
      <w:r w:rsidRPr="006E0982">
        <w:rPr>
          <w:rFonts w:ascii="Times New Roman" w:hAnsi="Times New Roman" w:cs="Times New Roman"/>
          <w:sz w:val="24"/>
          <w:szCs w:val="24"/>
        </w:rPr>
        <w:t>The Division supports the Company’s revisions clarifying that the Tariff’s</w:t>
      </w:r>
      <w:r w:rsidR="006E0982">
        <w:rPr>
          <w:rFonts w:ascii="Times New Roman" w:hAnsi="Times New Roman" w:cs="Times New Roman"/>
          <w:sz w:val="24"/>
          <w:szCs w:val="24"/>
        </w:rPr>
        <w:t xml:space="preserve"> interconnection</w:t>
      </w:r>
      <w:r w:rsidRPr="006E0982">
        <w:rPr>
          <w:rFonts w:ascii="Times New Roman" w:hAnsi="Times New Roman" w:cs="Times New Roman"/>
          <w:sz w:val="24"/>
          <w:szCs w:val="24"/>
        </w:rPr>
        <w:t xml:space="preserve"> timelines apply to the delivery of an</w:t>
      </w:r>
      <w:r w:rsidR="006E0982">
        <w:rPr>
          <w:rFonts w:ascii="Times New Roman" w:hAnsi="Times New Roman" w:cs="Times New Roman"/>
          <w:sz w:val="24"/>
          <w:szCs w:val="24"/>
        </w:rPr>
        <w:t xml:space="preserve"> executable ISA.  Mr. Booth </w:t>
      </w:r>
      <w:r w:rsidRPr="006E0982">
        <w:rPr>
          <w:rFonts w:ascii="Times New Roman" w:hAnsi="Times New Roman" w:cs="Times New Roman"/>
          <w:sz w:val="24"/>
          <w:szCs w:val="24"/>
        </w:rPr>
        <w:t>opposes the Petitioner’s proposal for a strict deadline for the entire interconnection process calling it unreasonable an</w:t>
      </w:r>
      <w:r w:rsidR="00AA006B" w:rsidRPr="006E0982">
        <w:rPr>
          <w:rFonts w:ascii="Times New Roman" w:hAnsi="Times New Roman" w:cs="Times New Roman"/>
          <w:sz w:val="24"/>
          <w:szCs w:val="24"/>
        </w:rPr>
        <w:t>d overly burdensome.  He objects</w:t>
      </w:r>
      <w:r w:rsidRPr="006E0982">
        <w:rPr>
          <w:rFonts w:ascii="Times New Roman" w:hAnsi="Times New Roman" w:cs="Times New Roman"/>
          <w:sz w:val="24"/>
          <w:szCs w:val="24"/>
        </w:rPr>
        <w:t xml:space="preserve"> to the Petitioner’s proposed Tariff language, including specifically the shareholder liability</w:t>
      </w:r>
      <w:r w:rsidR="006E0982">
        <w:rPr>
          <w:rFonts w:ascii="Times New Roman" w:hAnsi="Times New Roman" w:cs="Times New Roman"/>
          <w:sz w:val="24"/>
          <w:szCs w:val="24"/>
        </w:rPr>
        <w:t xml:space="preserve"> provision, which he criticized for being </w:t>
      </w:r>
      <w:r w:rsidRPr="006E0982">
        <w:rPr>
          <w:rFonts w:ascii="Times New Roman" w:hAnsi="Times New Roman" w:cs="Times New Roman"/>
          <w:sz w:val="24"/>
          <w:szCs w:val="24"/>
        </w:rPr>
        <w:t>unreasonable and unnecessary in light of the Tariff’s existing dispute resolution process, and creating an unjustified benefit to the generator.</w:t>
      </w:r>
      <w:r>
        <w:rPr>
          <w:rStyle w:val="FootnoteReference"/>
          <w:rFonts w:ascii="Times New Roman" w:hAnsi="Times New Roman" w:cs="Times New Roman"/>
          <w:sz w:val="24"/>
          <w:szCs w:val="24"/>
        </w:rPr>
        <w:footnoteReference w:id="21"/>
      </w:r>
    </w:p>
    <w:p w:rsidR="008F470F" w:rsidRDefault="008F470F" w:rsidP="00F50846">
      <w:pPr>
        <w:pStyle w:val="ListParagraph"/>
        <w:spacing w:line="240" w:lineRule="auto"/>
        <w:rPr>
          <w:rFonts w:ascii="Times New Roman" w:hAnsi="Times New Roman" w:cs="Times New Roman"/>
          <w:sz w:val="24"/>
          <w:szCs w:val="24"/>
        </w:rPr>
      </w:pPr>
    </w:p>
    <w:p w:rsidR="00A54BF8" w:rsidRDefault="006155E9" w:rsidP="00753A58">
      <w:pPr>
        <w:pStyle w:val="ListParagraph"/>
        <w:numPr>
          <w:ilvl w:val="0"/>
          <w:numId w:val="14"/>
        </w:numPr>
        <w:spacing w:line="240" w:lineRule="auto"/>
        <w:ind w:left="504"/>
        <w:rPr>
          <w:rFonts w:ascii="Times New Roman" w:hAnsi="Times New Roman" w:cs="Times New Roman"/>
          <w:sz w:val="24"/>
          <w:szCs w:val="24"/>
        </w:rPr>
      </w:pPr>
      <w:r>
        <w:rPr>
          <w:rFonts w:ascii="Times New Roman" w:hAnsi="Times New Roman" w:cs="Times New Roman"/>
          <w:b/>
          <w:sz w:val="24"/>
          <w:szCs w:val="24"/>
        </w:rPr>
        <w:t>Pre-Application Report.</w:t>
      </w:r>
      <w:r>
        <w:rPr>
          <w:rStyle w:val="FootnoteReference"/>
          <w:rFonts w:ascii="Times New Roman" w:hAnsi="Times New Roman" w:cs="Times New Roman"/>
          <w:b/>
          <w:sz w:val="24"/>
          <w:szCs w:val="24"/>
        </w:rPr>
        <w:footnoteReference w:id="22"/>
      </w:r>
      <w:r w:rsidR="003A3AD5">
        <w:rPr>
          <w:rFonts w:ascii="Times New Roman" w:hAnsi="Times New Roman" w:cs="Times New Roman"/>
          <w:b/>
          <w:sz w:val="24"/>
          <w:szCs w:val="24"/>
        </w:rPr>
        <w:t xml:space="preserve">  </w:t>
      </w:r>
      <w:r w:rsidR="003A3AD5">
        <w:rPr>
          <w:rFonts w:ascii="Times New Roman" w:hAnsi="Times New Roman" w:cs="Times New Roman"/>
          <w:sz w:val="24"/>
          <w:szCs w:val="24"/>
        </w:rPr>
        <w:t>The Company is proposing to allow interconnecting customers an upfront view of the system capacity in the proposed interconnection site before actually applying for in</w:t>
      </w:r>
      <w:r w:rsidR="00233FBE">
        <w:rPr>
          <w:rFonts w:ascii="Times New Roman" w:hAnsi="Times New Roman" w:cs="Times New Roman"/>
          <w:sz w:val="24"/>
          <w:szCs w:val="24"/>
        </w:rPr>
        <w:t xml:space="preserve">terconnection and incurring </w:t>
      </w:r>
      <w:r w:rsidR="003A3AD5">
        <w:rPr>
          <w:rFonts w:ascii="Times New Roman" w:hAnsi="Times New Roman" w:cs="Times New Roman"/>
          <w:sz w:val="24"/>
          <w:szCs w:val="24"/>
        </w:rPr>
        <w:t>impact study costs.</w:t>
      </w:r>
      <w:r w:rsidR="00233FBE">
        <w:rPr>
          <w:rFonts w:ascii="Times New Roman" w:hAnsi="Times New Roman" w:cs="Times New Roman"/>
          <w:sz w:val="24"/>
          <w:szCs w:val="24"/>
        </w:rPr>
        <w:t xml:space="preserve">  The Company views this as a valuable resource to assist the interconnecting customer in determining on an informal basis whether to move forward with </w:t>
      </w:r>
      <w:r w:rsidR="00C321FE">
        <w:rPr>
          <w:rFonts w:ascii="Times New Roman" w:hAnsi="Times New Roman" w:cs="Times New Roman"/>
          <w:sz w:val="24"/>
          <w:szCs w:val="24"/>
        </w:rPr>
        <w:t xml:space="preserve">the interconnection process.  The Pre-Application Report </w:t>
      </w:r>
      <w:r w:rsidR="00233FBE">
        <w:rPr>
          <w:rFonts w:ascii="Times New Roman" w:hAnsi="Times New Roman" w:cs="Times New Roman"/>
          <w:sz w:val="24"/>
          <w:szCs w:val="24"/>
        </w:rPr>
        <w:t xml:space="preserve">was discussed at the hearing in the context of how </w:t>
      </w:r>
      <w:r w:rsidR="00C321FE">
        <w:rPr>
          <w:rFonts w:ascii="Times New Roman" w:hAnsi="Times New Roman" w:cs="Times New Roman"/>
          <w:sz w:val="24"/>
          <w:szCs w:val="24"/>
        </w:rPr>
        <w:t xml:space="preserve">it </w:t>
      </w:r>
      <w:r w:rsidR="00233FBE">
        <w:rPr>
          <w:rFonts w:ascii="Times New Roman" w:hAnsi="Times New Roman" w:cs="Times New Roman"/>
          <w:sz w:val="24"/>
          <w:szCs w:val="24"/>
        </w:rPr>
        <w:t xml:space="preserve">compares with a public website that would enable interconnecting customers to view various DG installations in the proposed site.  The Company views the Pre-Application Report as the preferred method of informing the customer of existing DG installations, noting the challenges </w:t>
      </w:r>
      <w:r w:rsidR="00617C4E">
        <w:rPr>
          <w:rFonts w:ascii="Times New Roman" w:hAnsi="Times New Roman" w:cs="Times New Roman"/>
          <w:sz w:val="24"/>
          <w:szCs w:val="24"/>
        </w:rPr>
        <w:t>inherent in designing a public website that</w:t>
      </w:r>
      <w:r w:rsidR="00233FBE">
        <w:rPr>
          <w:rFonts w:ascii="Times New Roman" w:hAnsi="Times New Roman" w:cs="Times New Roman"/>
          <w:sz w:val="24"/>
          <w:szCs w:val="24"/>
        </w:rPr>
        <w:t xml:space="preserve"> </w:t>
      </w:r>
      <w:r w:rsidR="00617C4E">
        <w:rPr>
          <w:rFonts w:ascii="Times New Roman" w:hAnsi="Times New Roman" w:cs="Times New Roman"/>
          <w:sz w:val="24"/>
          <w:szCs w:val="24"/>
        </w:rPr>
        <w:t xml:space="preserve">would </w:t>
      </w:r>
      <w:r w:rsidR="00233FBE">
        <w:rPr>
          <w:rFonts w:ascii="Times New Roman" w:hAnsi="Times New Roman" w:cs="Times New Roman"/>
          <w:sz w:val="24"/>
          <w:szCs w:val="24"/>
        </w:rPr>
        <w:lastRenderedPageBreak/>
        <w:t>accurately depict a dynamic</w:t>
      </w:r>
      <w:r w:rsidR="00617C4E">
        <w:rPr>
          <w:rFonts w:ascii="Times New Roman" w:hAnsi="Times New Roman" w:cs="Times New Roman"/>
          <w:sz w:val="24"/>
          <w:szCs w:val="24"/>
        </w:rPr>
        <w:t>, ever-changing</w:t>
      </w:r>
      <w:r w:rsidR="00233FBE">
        <w:rPr>
          <w:rFonts w:ascii="Times New Roman" w:hAnsi="Times New Roman" w:cs="Times New Roman"/>
          <w:sz w:val="24"/>
          <w:szCs w:val="24"/>
        </w:rPr>
        <w:t xml:space="preserve"> distribution system.</w:t>
      </w:r>
      <w:r w:rsidR="00617C4E">
        <w:rPr>
          <w:rStyle w:val="FootnoteReference"/>
          <w:rFonts w:ascii="Times New Roman" w:hAnsi="Times New Roman" w:cs="Times New Roman"/>
          <w:sz w:val="24"/>
          <w:szCs w:val="24"/>
        </w:rPr>
        <w:footnoteReference w:id="23"/>
      </w:r>
      <w:r w:rsidR="00C321FE">
        <w:rPr>
          <w:rFonts w:ascii="Times New Roman" w:hAnsi="Times New Roman" w:cs="Times New Roman"/>
          <w:sz w:val="24"/>
          <w:szCs w:val="24"/>
        </w:rPr>
        <w:t xml:space="preserve">  </w:t>
      </w:r>
      <w:r w:rsidR="00A54BF8">
        <w:rPr>
          <w:rFonts w:ascii="Times New Roman" w:hAnsi="Times New Roman" w:cs="Times New Roman"/>
          <w:sz w:val="24"/>
          <w:szCs w:val="24"/>
        </w:rPr>
        <w:t xml:space="preserve">Given </w:t>
      </w:r>
      <w:r w:rsidR="00617C4E">
        <w:rPr>
          <w:rFonts w:ascii="Times New Roman" w:hAnsi="Times New Roman" w:cs="Times New Roman"/>
          <w:sz w:val="24"/>
          <w:szCs w:val="24"/>
        </w:rPr>
        <w:t>that Califo</w:t>
      </w:r>
      <w:r w:rsidR="00A54BF8">
        <w:rPr>
          <w:rFonts w:ascii="Times New Roman" w:hAnsi="Times New Roman" w:cs="Times New Roman"/>
          <w:sz w:val="24"/>
          <w:szCs w:val="24"/>
        </w:rPr>
        <w:t>rnia has</w:t>
      </w:r>
      <w:r w:rsidR="00617C4E">
        <w:rPr>
          <w:rFonts w:ascii="Times New Roman" w:hAnsi="Times New Roman" w:cs="Times New Roman"/>
          <w:sz w:val="24"/>
          <w:szCs w:val="24"/>
        </w:rPr>
        <w:t xml:space="preserve"> experienced</w:t>
      </w:r>
      <w:r w:rsidR="00A54BF8">
        <w:rPr>
          <w:rFonts w:ascii="Times New Roman" w:hAnsi="Times New Roman" w:cs="Times New Roman"/>
          <w:sz w:val="24"/>
          <w:szCs w:val="24"/>
        </w:rPr>
        <w:t xml:space="preserve"> significant</w:t>
      </w:r>
      <w:r w:rsidR="00C321FE">
        <w:rPr>
          <w:rFonts w:ascii="Times New Roman" w:hAnsi="Times New Roman" w:cs="Times New Roman"/>
          <w:sz w:val="24"/>
          <w:szCs w:val="24"/>
        </w:rPr>
        <w:t xml:space="preserve"> customer complaints with its</w:t>
      </w:r>
      <w:r w:rsidR="00617C4E">
        <w:rPr>
          <w:rFonts w:ascii="Times New Roman" w:hAnsi="Times New Roman" w:cs="Times New Roman"/>
          <w:sz w:val="24"/>
          <w:szCs w:val="24"/>
        </w:rPr>
        <w:t xml:space="preserve"> public website</w:t>
      </w:r>
      <w:r w:rsidR="00A54BF8">
        <w:rPr>
          <w:rFonts w:ascii="Times New Roman" w:hAnsi="Times New Roman" w:cs="Times New Roman"/>
          <w:sz w:val="24"/>
          <w:szCs w:val="24"/>
        </w:rPr>
        <w:t>, th</w:t>
      </w:r>
      <w:r w:rsidR="00617C4E">
        <w:rPr>
          <w:rFonts w:ascii="Times New Roman" w:hAnsi="Times New Roman" w:cs="Times New Roman"/>
          <w:sz w:val="24"/>
          <w:szCs w:val="24"/>
        </w:rPr>
        <w:t>e Company would like to wait and see how California addresses this issue before</w:t>
      </w:r>
      <w:r w:rsidR="00A54BF8">
        <w:rPr>
          <w:rFonts w:ascii="Times New Roman" w:hAnsi="Times New Roman" w:cs="Times New Roman"/>
          <w:sz w:val="24"/>
          <w:szCs w:val="24"/>
        </w:rPr>
        <w:t xml:space="preserve"> attempting to establish a</w:t>
      </w:r>
      <w:r w:rsidR="00617C4E">
        <w:rPr>
          <w:rFonts w:ascii="Times New Roman" w:hAnsi="Times New Roman" w:cs="Times New Roman"/>
          <w:sz w:val="24"/>
          <w:szCs w:val="24"/>
        </w:rPr>
        <w:t xml:space="preserve"> </w:t>
      </w:r>
      <w:r w:rsidR="00A54BF8">
        <w:rPr>
          <w:rFonts w:ascii="Times New Roman" w:hAnsi="Times New Roman" w:cs="Times New Roman"/>
          <w:sz w:val="24"/>
          <w:szCs w:val="24"/>
        </w:rPr>
        <w:t xml:space="preserve">similar </w:t>
      </w:r>
      <w:r w:rsidR="00617C4E">
        <w:rPr>
          <w:rFonts w:ascii="Times New Roman" w:hAnsi="Times New Roman" w:cs="Times New Roman"/>
          <w:sz w:val="24"/>
          <w:szCs w:val="24"/>
        </w:rPr>
        <w:t>website in RI.</w:t>
      </w:r>
      <w:r w:rsidR="00A54BF8">
        <w:rPr>
          <w:rStyle w:val="FootnoteReference"/>
          <w:rFonts w:ascii="Times New Roman" w:hAnsi="Times New Roman" w:cs="Times New Roman"/>
          <w:sz w:val="24"/>
          <w:szCs w:val="24"/>
        </w:rPr>
        <w:footnoteReference w:id="24"/>
      </w:r>
      <w:r w:rsidR="00C321FE">
        <w:rPr>
          <w:rFonts w:ascii="Times New Roman" w:hAnsi="Times New Roman" w:cs="Times New Roman"/>
          <w:sz w:val="24"/>
          <w:szCs w:val="24"/>
        </w:rPr>
        <w:t xml:space="preserve">  </w:t>
      </w:r>
      <w:r w:rsidR="008D032C">
        <w:rPr>
          <w:rFonts w:ascii="Times New Roman" w:hAnsi="Times New Roman" w:cs="Times New Roman"/>
          <w:sz w:val="24"/>
          <w:szCs w:val="24"/>
        </w:rPr>
        <w:t xml:space="preserve">At the hearing, </w:t>
      </w:r>
      <w:r w:rsidR="00C321FE">
        <w:rPr>
          <w:rFonts w:ascii="Times New Roman" w:hAnsi="Times New Roman" w:cs="Times New Roman"/>
          <w:sz w:val="24"/>
          <w:szCs w:val="24"/>
        </w:rPr>
        <w:t>the Company admitted that security</w:t>
      </w:r>
      <w:r w:rsidR="008D032C">
        <w:rPr>
          <w:rFonts w:ascii="Times New Roman" w:hAnsi="Times New Roman" w:cs="Times New Roman"/>
          <w:sz w:val="24"/>
          <w:szCs w:val="24"/>
        </w:rPr>
        <w:t xml:space="preserve"> and customer confidentiality of information were also potential</w:t>
      </w:r>
      <w:r w:rsidR="00C321FE">
        <w:rPr>
          <w:rFonts w:ascii="Times New Roman" w:hAnsi="Times New Roman" w:cs="Times New Roman"/>
          <w:sz w:val="24"/>
          <w:szCs w:val="24"/>
        </w:rPr>
        <w:t xml:space="preserve"> concern</w:t>
      </w:r>
      <w:r w:rsidR="008D032C">
        <w:rPr>
          <w:rFonts w:ascii="Times New Roman" w:hAnsi="Times New Roman" w:cs="Times New Roman"/>
          <w:sz w:val="24"/>
          <w:szCs w:val="24"/>
        </w:rPr>
        <w:t>s inherent with any such website.</w:t>
      </w:r>
      <w:r w:rsidR="00C321FE">
        <w:rPr>
          <w:rStyle w:val="FootnoteReference"/>
          <w:rFonts w:ascii="Times New Roman" w:hAnsi="Times New Roman" w:cs="Times New Roman"/>
          <w:sz w:val="24"/>
          <w:szCs w:val="24"/>
        </w:rPr>
        <w:footnoteReference w:id="25"/>
      </w:r>
      <w:r w:rsidR="00C321FE">
        <w:rPr>
          <w:rFonts w:ascii="Times New Roman" w:hAnsi="Times New Roman" w:cs="Times New Roman"/>
          <w:sz w:val="24"/>
          <w:szCs w:val="24"/>
        </w:rPr>
        <w:t xml:space="preserve"> </w:t>
      </w:r>
    </w:p>
    <w:p w:rsidR="00C321FE" w:rsidRDefault="00C321FE" w:rsidP="00C321FE">
      <w:pPr>
        <w:pStyle w:val="ListParagraph"/>
        <w:spacing w:line="240" w:lineRule="auto"/>
        <w:ind w:left="1080"/>
        <w:rPr>
          <w:rFonts w:ascii="Times New Roman" w:hAnsi="Times New Roman" w:cs="Times New Roman"/>
          <w:sz w:val="24"/>
          <w:szCs w:val="24"/>
        </w:rPr>
      </w:pPr>
    </w:p>
    <w:p w:rsidR="00F50846" w:rsidRPr="00F50846" w:rsidRDefault="005154AC" w:rsidP="00753A58">
      <w:pPr>
        <w:pStyle w:val="ListParagraph"/>
        <w:numPr>
          <w:ilvl w:val="0"/>
          <w:numId w:val="17"/>
        </w:numPr>
        <w:spacing w:line="240" w:lineRule="auto"/>
        <w:ind w:left="936"/>
        <w:rPr>
          <w:rFonts w:ascii="Times New Roman" w:hAnsi="Times New Roman" w:cs="Times New Roman"/>
          <w:sz w:val="24"/>
          <w:szCs w:val="24"/>
        </w:rPr>
      </w:pPr>
      <w:r w:rsidRPr="00F50846">
        <w:rPr>
          <w:rFonts w:ascii="Times New Roman" w:hAnsi="Times New Roman" w:cs="Times New Roman"/>
          <w:b/>
          <w:sz w:val="24"/>
          <w:szCs w:val="24"/>
        </w:rPr>
        <w:t>P</w:t>
      </w:r>
      <w:r w:rsidR="00C321FE" w:rsidRPr="00F50846">
        <w:rPr>
          <w:rFonts w:ascii="Times New Roman" w:hAnsi="Times New Roman" w:cs="Times New Roman"/>
          <w:b/>
          <w:sz w:val="24"/>
          <w:szCs w:val="24"/>
        </w:rPr>
        <w:t>etitioner</w:t>
      </w:r>
      <w:r w:rsidRPr="00F50846">
        <w:rPr>
          <w:rFonts w:ascii="Times New Roman" w:hAnsi="Times New Roman" w:cs="Times New Roman"/>
          <w:b/>
          <w:sz w:val="24"/>
          <w:szCs w:val="24"/>
        </w:rPr>
        <w:t>:</w:t>
      </w:r>
      <w:r w:rsidR="006F3F89" w:rsidRPr="00F50846">
        <w:rPr>
          <w:rFonts w:ascii="Times New Roman" w:hAnsi="Times New Roman" w:cs="Times New Roman"/>
          <w:sz w:val="24"/>
          <w:szCs w:val="24"/>
        </w:rPr>
        <w:t xml:space="preserve">  Petitioner</w:t>
      </w:r>
      <w:r w:rsidR="009B0D57" w:rsidRPr="00F50846">
        <w:rPr>
          <w:rFonts w:ascii="Times New Roman" w:hAnsi="Times New Roman" w:cs="Times New Roman"/>
          <w:sz w:val="24"/>
          <w:szCs w:val="24"/>
        </w:rPr>
        <w:t xml:space="preserve"> initially appears to support the Pre-Application report</w:t>
      </w:r>
      <w:r w:rsidR="00C638E5" w:rsidRPr="00F50846">
        <w:rPr>
          <w:rFonts w:ascii="Times New Roman" w:hAnsi="Times New Roman" w:cs="Times New Roman"/>
          <w:sz w:val="24"/>
          <w:szCs w:val="24"/>
        </w:rPr>
        <w:t>,</w:t>
      </w:r>
      <w:r w:rsidR="009B0D57" w:rsidRPr="00F50846">
        <w:rPr>
          <w:rFonts w:ascii="Times New Roman" w:hAnsi="Times New Roman" w:cs="Times New Roman"/>
          <w:sz w:val="24"/>
          <w:szCs w:val="24"/>
        </w:rPr>
        <w:t xml:space="preserve"> claiming it will provide sufficient information at the time of application to enable the Company to adhere to Tariff timelines.</w:t>
      </w:r>
      <w:r w:rsidR="00C638E5">
        <w:rPr>
          <w:rStyle w:val="FootnoteReference"/>
          <w:rFonts w:ascii="Times New Roman" w:hAnsi="Times New Roman" w:cs="Times New Roman"/>
          <w:sz w:val="24"/>
          <w:szCs w:val="24"/>
        </w:rPr>
        <w:footnoteReference w:id="26"/>
      </w:r>
      <w:r w:rsidR="00C638E5" w:rsidRPr="00F50846">
        <w:rPr>
          <w:rFonts w:ascii="Times New Roman" w:hAnsi="Times New Roman" w:cs="Times New Roman"/>
          <w:sz w:val="24"/>
          <w:szCs w:val="24"/>
        </w:rPr>
        <w:t xml:space="preserve">  </w:t>
      </w:r>
      <w:r w:rsidR="00AA006B" w:rsidRPr="00F50846">
        <w:rPr>
          <w:rFonts w:ascii="Times New Roman" w:hAnsi="Times New Roman" w:cs="Times New Roman"/>
          <w:sz w:val="24"/>
          <w:szCs w:val="24"/>
        </w:rPr>
        <w:t>However, h</w:t>
      </w:r>
      <w:r w:rsidR="00F13E20" w:rsidRPr="00F50846">
        <w:rPr>
          <w:rFonts w:ascii="Times New Roman" w:hAnsi="Times New Roman" w:cs="Times New Roman"/>
          <w:sz w:val="24"/>
          <w:szCs w:val="24"/>
        </w:rPr>
        <w:t>e later</w:t>
      </w:r>
      <w:r w:rsidR="00AA006B" w:rsidRPr="00F50846">
        <w:rPr>
          <w:rFonts w:ascii="Times New Roman" w:hAnsi="Times New Roman" w:cs="Times New Roman"/>
          <w:sz w:val="24"/>
          <w:szCs w:val="24"/>
        </w:rPr>
        <w:t xml:space="preserve"> </w:t>
      </w:r>
      <w:r w:rsidR="00F13E20" w:rsidRPr="00F50846">
        <w:rPr>
          <w:rFonts w:ascii="Times New Roman" w:hAnsi="Times New Roman" w:cs="Times New Roman"/>
          <w:sz w:val="24"/>
          <w:szCs w:val="24"/>
        </w:rPr>
        <w:t>describes</w:t>
      </w:r>
      <w:r w:rsidR="009B0D57" w:rsidRPr="00F50846">
        <w:rPr>
          <w:rFonts w:ascii="Times New Roman" w:hAnsi="Times New Roman" w:cs="Times New Roman"/>
          <w:sz w:val="24"/>
          <w:szCs w:val="24"/>
        </w:rPr>
        <w:t xml:space="preserve"> the Pre-Application report as </w:t>
      </w:r>
      <w:r w:rsidR="00F13E20" w:rsidRPr="00F50846">
        <w:rPr>
          <w:rFonts w:ascii="Times New Roman" w:hAnsi="Times New Roman" w:cs="Times New Roman"/>
          <w:sz w:val="24"/>
          <w:szCs w:val="24"/>
        </w:rPr>
        <w:t>“</w:t>
      </w:r>
      <w:r w:rsidR="009B0D57" w:rsidRPr="00F50846">
        <w:rPr>
          <w:rFonts w:ascii="Times New Roman" w:hAnsi="Times New Roman" w:cs="Times New Roman"/>
          <w:sz w:val="24"/>
          <w:szCs w:val="24"/>
        </w:rPr>
        <w:t>more paperwork</w:t>
      </w:r>
      <w:r w:rsidR="00F13E20" w:rsidRPr="00F50846">
        <w:rPr>
          <w:rFonts w:ascii="Times New Roman" w:hAnsi="Times New Roman" w:cs="Times New Roman"/>
          <w:sz w:val="24"/>
          <w:szCs w:val="24"/>
        </w:rPr>
        <w:t>”</w:t>
      </w:r>
      <w:r w:rsidR="009B0D57" w:rsidRPr="00F50846">
        <w:rPr>
          <w:rFonts w:ascii="Times New Roman" w:hAnsi="Times New Roman" w:cs="Times New Roman"/>
          <w:sz w:val="24"/>
          <w:szCs w:val="24"/>
        </w:rPr>
        <w:t xml:space="preserve"> which fails to meet the requirement of an accepted projects conference, </w:t>
      </w:r>
      <w:r w:rsidR="00C638E5" w:rsidRPr="00F50846">
        <w:rPr>
          <w:rFonts w:ascii="Times New Roman" w:hAnsi="Times New Roman" w:cs="Times New Roman"/>
          <w:sz w:val="24"/>
          <w:szCs w:val="24"/>
        </w:rPr>
        <w:t>if in fact is was intended to meet this requirement.</w:t>
      </w:r>
      <w:r w:rsidR="00C638E5">
        <w:rPr>
          <w:rStyle w:val="FootnoteReference"/>
          <w:rFonts w:ascii="Times New Roman" w:hAnsi="Times New Roman" w:cs="Times New Roman"/>
          <w:sz w:val="24"/>
          <w:szCs w:val="24"/>
        </w:rPr>
        <w:footnoteReference w:id="27"/>
      </w:r>
      <w:r w:rsidR="00C638E5" w:rsidRPr="00F50846">
        <w:rPr>
          <w:rFonts w:ascii="Times New Roman" w:hAnsi="Times New Roman" w:cs="Times New Roman"/>
          <w:sz w:val="24"/>
          <w:szCs w:val="24"/>
        </w:rPr>
        <w:t xml:space="preserve"> </w:t>
      </w:r>
      <w:r w:rsidR="009B0D57" w:rsidRPr="00F50846">
        <w:rPr>
          <w:rFonts w:ascii="Times New Roman" w:hAnsi="Times New Roman" w:cs="Times New Roman"/>
          <w:sz w:val="24"/>
          <w:szCs w:val="24"/>
        </w:rPr>
        <w:t xml:space="preserve">  </w:t>
      </w:r>
    </w:p>
    <w:p w:rsidR="00017E5B" w:rsidRPr="00C321FE" w:rsidRDefault="00017E5B" w:rsidP="00753A58">
      <w:pPr>
        <w:pStyle w:val="ListParagraph"/>
        <w:numPr>
          <w:ilvl w:val="0"/>
          <w:numId w:val="17"/>
        </w:numPr>
        <w:spacing w:line="240" w:lineRule="auto"/>
        <w:ind w:left="936"/>
        <w:rPr>
          <w:rFonts w:ascii="Times New Roman" w:hAnsi="Times New Roman" w:cs="Times New Roman"/>
          <w:sz w:val="24"/>
          <w:szCs w:val="24"/>
        </w:rPr>
      </w:pPr>
      <w:r w:rsidRPr="00C321FE">
        <w:rPr>
          <w:rFonts w:ascii="Times New Roman" w:hAnsi="Times New Roman" w:cs="Times New Roman"/>
          <w:b/>
          <w:sz w:val="24"/>
          <w:szCs w:val="24"/>
        </w:rPr>
        <w:t>D</w:t>
      </w:r>
      <w:r w:rsidR="00C321FE">
        <w:rPr>
          <w:rFonts w:ascii="Times New Roman" w:hAnsi="Times New Roman" w:cs="Times New Roman"/>
          <w:b/>
          <w:sz w:val="24"/>
          <w:szCs w:val="24"/>
        </w:rPr>
        <w:t>ivision</w:t>
      </w:r>
      <w:r w:rsidRPr="00C321FE">
        <w:rPr>
          <w:rFonts w:ascii="Times New Roman" w:hAnsi="Times New Roman" w:cs="Times New Roman"/>
          <w:b/>
          <w:sz w:val="24"/>
          <w:szCs w:val="24"/>
        </w:rPr>
        <w:t xml:space="preserve">:  </w:t>
      </w:r>
      <w:r w:rsidRPr="00C321FE">
        <w:rPr>
          <w:rFonts w:ascii="Times New Roman" w:hAnsi="Times New Roman" w:cs="Times New Roman"/>
          <w:sz w:val="24"/>
          <w:szCs w:val="24"/>
        </w:rPr>
        <w:t>The Division supports this revision because it allows the customer to obtain critical decision-making information prior to investing time and money in a project.</w:t>
      </w:r>
      <w:r>
        <w:rPr>
          <w:rStyle w:val="FootnoteReference"/>
          <w:rFonts w:ascii="Times New Roman" w:hAnsi="Times New Roman" w:cs="Times New Roman"/>
          <w:sz w:val="24"/>
          <w:szCs w:val="24"/>
        </w:rPr>
        <w:footnoteReference w:id="28"/>
      </w:r>
      <w:r w:rsidR="008D032C">
        <w:rPr>
          <w:rFonts w:ascii="Times New Roman" w:hAnsi="Times New Roman" w:cs="Times New Roman"/>
          <w:sz w:val="24"/>
          <w:szCs w:val="24"/>
        </w:rPr>
        <w:t xml:space="preserve">  </w:t>
      </w:r>
    </w:p>
    <w:p w:rsidR="005154AC" w:rsidRPr="00D77335" w:rsidRDefault="005154AC" w:rsidP="00F50846">
      <w:pPr>
        <w:pStyle w:val="ListParagraph"/>
        <w:spacing w:line="240" w:lineRule="auto"/>
        <w:rPr>
          <w:rFonts w:ascii="Times New Roman" w:hAnsi="Times New Roman" w:cs="Times New Roman"/>
          <w:sz w:val="24"/>
          <w:szCs w:val="24"/>
        </w:rPr>
      </w:pPr>
    </w:p>
    <w:p w:rsidR="007D50CF" w:rsidRDefault="000A5432" w:rsidP="00753A58">
      <w:pPr>
        <w:pStyle w:val="ListParagraph"/>
        <w:numPr>
          <w:ilvl w:val="0"/>
          <w:numId w:val="14"/>
        </w:numPr>
        <w:spacing w:line="240" w:lineRule="auto"/>
        <w:ind w:left="504"/>
        <w:rPr>
          <w:rFonts w:ascii="Times New Roman" w:hAnsi="Times New Roman" w:cs="Times New Roman"/>
          <w:b/>
          <w:sz w:val="24"/>
          <w:szCs w:val="24"/>
        </w:rPr>
      </w:pPr>
      <w:r w:rsidRPr="007D50CF">
        <w:rPr>
          <w:rFonts w:ascii="Times New Roman" w:hAnsi="Times New Roman" w:cs="Times New Roman"/>
          <w:b/>
          <w:sz w:val="24"/>
          <w:szCs w:val="24"/>
        </w:rPr>
        <w:lastRenderedPageBreak/>
        <w:t>Expanding the Simplified Process.</w:t>
      </w:r>
      <w:r>
        <w:rPr>
          <w:rStyle w:val="FootnoteReference"/>
          <w:rFonts w:ascii="Times New Roman" w:hAnsi="Times New Roman" w:cs="Times New Roman"/>
          <w:b/>
          <w:sz w:val="24"/>
          <w:szCs w:val="24"/>
        </w:rPr>
        <w:footnoteReference w:id="29"/>
      </w:r>
      <w:r w:rsidR="00423F2E" w:rsidRPr="007D50CF">
        <w:rPr>
          <w:rFonts w:ascii="Times New Roman" w:hAnsi="Times New Roman" w:cs="Times New Roman"/>
          <w:b/>
          <w:sz w:val="24"/>
          <w:szCs w:val="24"/>
        </w:rPr>
        <w:t xml:space="preserve">  </w:t>
      </w:r>
      <w:r w:rsidR="00423F2E" w:rsidRPr="007D50CF">
        <w:rPr>
          <w:rFonts w:ascii="Times New Roman" w:hAnsi="Times New Roman" w:cs="Times New Roman"/>
          <w:sz w:val="24"/>
          <w:szCs w:val="24"/>
        </w:rPr>
        <w:t>The Company is expanding the range</w:t>
      </w:r>
      <w:r w:rsidR="00EE35F5" w:rsidRPr="007D50CF">
        <w:rPr>
          <w:rFonts w:ascii="Times New Roman" w:hAnsi="Times New Roman" w:cs="Times New Roman"/>
          <w:sz w:val="24"/>
          <w:szCs w:val="24"/>
        </w:rPr>
        <w:t xml:space="preserve"> of projects </w:t>
      </w:r>
      <w:r w:rsidR="00423F2E" w:rsidRPr="007D50CF">
        <w:rPr>
          <w:rFonts w:ascii="Times New Roman" w:hAnsi="Times New Roman" w:cs="Times New Roman"/>
          <w:sz w:val="24"/>
          <w:szCs w:val="24"/>
        </w:rPr>
        <w:t>eligible for the simplified interconnection process.  The simplified process currently applies to projects with p</w:t>
      </w:r>
      <w:r w:rsidR="00377CF5" w:rsidRPr="007D50CF">
        <w:rPr>
          <w:rFonts w:ascii="Times New Roman" w:hAnsi="Times New Roman" w:cs="Times New Roman"/>
          <w:sz w:val="24"/>
          <w:szCs w:val="24"/>
        </w:rPr>
        <w:t>o</w:t>
      </w:r>
      <w:r w:rsidR="00423F2E" w:rsidRPr="007D50CF">
        <w:rPr>
          <w:rFonts w:ascii="Times New Roman" w:hAnsi="Times New Roman" w:cs="Times New Roman"/>
          <w:sz w:val="24"/>
          <w:szCs w:val="24"/>
        </w:rPr>
        <w:t>wer</w:t>
      </w:r>
      <w:r w:rsidR="00377CF5" w:rsidRPr="007D50CF">
        <w:rPr>
          <w:rFonts w:ascii="Times New Roman" w:hAnsi="Times New Roman" w:cs="Times New Roman"/>
          <w:sz w:val="24"/>
          <w:szCs w:val="24"/>
        </w:rPr>
        <w:t xml:space="preserve"> ratings of 10 kW or less.  This would be revised to cover</w:t>
      </w:r>
      <w:r w:rsidR="00423F2E" w:rsidRPr="007D50CF">
        <w:rPr>
          <w:rFonts w:ascii="Times New Roman" w:hAnsi="Times New Roman" w:cs="Times New Roman"/>
          <w:sz w:val="24"/>
          <w:szCs w:val="24"/>
        </w:rPr>
        <w:t xml:space="preserve"> projects of 15 kW or less.</w:t>
      </w:r>
      <w:r w:rsidR="00ED5E1F">
        <w:rPr>
          <w:rStyle w:val="FootnoteReference"/>
          <w:rFonts w:ascii="Times New Roman" w:hAnsi="Times New Roman" w:cs="Times New Roman"/>
          <w:sz w:val="24"/>
          <w:szCs w:val="24"/>
        </w:rPr>
        <w:footnoteReference w:id="30"/>
      </w:r>
      <w:r w:rsidR="00423F2E" w:rsidRPr="007D50CF">
        <w:rPr>
          <w:rFonts w:ascii="Times New Roman" w:hAnsi="Times New Roman" w:cs="Times New Roman"/>
          <w:sz w:val="24"/>
          <w:szCs w:val="24"/>
        </w:rPr>
        <w:t xml:space="preserve">  The simplified interconnection process is typically the quickest and least expensive of the three tracks (Simplified, Expedited and Standard).</w:t>
      </w:r>
      <w:r w:rsidR="004F6EFD">
        <w:rPr>
          <w:rStyle w:val="FootnoteReference"/>
          <w:rFonts w:ascii="Times New Roman" w:hAnsi="Times New Roman" w:cs="Times New Roman"/>
          <w:sz w:val="24"/>
          <w:szCs w:val="24"/>
        </w:rPr>
        <w:footnoteReference w:id="31"/>
      </w:r>
      <w:r w:rsidR="00423F2E" w:rsidRPr="007D50CF">
        <w:rPr>
          <w:rFonts w:ascii="Times New Roman" w:hAnsi="Times New Roman" w:cs="Times New Roman"/>
          <w:sz w:val="24"/>
          <w:szCs w:val="24"/>
        </w:rPr>
        <w:t xml:space="preserve">  The Company view</w:t>
      </w:r>
      <w:r w:rsidR="00EE35F5" w:rsidRPr="007D50CF">
        <w:rPr>
          <w:rFonts w:ascii="Times New Roman" w:hAnsi="Times New Roman" w:cs="Times New Roman"/>
          <w:sz w:val="24"/>
          <w:szCs w:val="24"/>
        </w:rPr>
        <w:t>s this revision</w:t>
      </w:r>
      <w:r w:rsidR="00423F2E" w:rsidRPr="007D50CF">
        <w:rPr>
          <w:rFonts w:ascii="Times New Roman" w:hAnsi="Times New Roman" w:cs="Times New Roman"/>
          <w:sz w:val="24"/>
          <w:szCs w:val="24"/>
        </w:rPr>
        <w:t xml:space="preserve"> as </w:t>
      </w:r>
      <w:r w:rsidR="00EE35F5" w:rsidRPr="007D50CF">
        <w:rPr>
          <w:rFonts w:ascii="Times New Roman" w:hAnsi="Times New Roman" w:cs="Times New Roman"/>
          <w:sz w:val="24"/>
          <w:szCs w:val="24"/>
        </w:rPr>
        <w:t xml:space="preserve">one of </w:t>
      </w:r>
      <w:r w:rsidR="00423F2E" w:rsidRPr="007D50CF">
        <w:rPr>
          <w:rFonts w:ascii="Times New Roman" w:hAnsi="Times New Roman" w:cs="Times New Roman"/>
          <w:sz w:val="24"/>
          <w:szCs w:val="24"/>
        </w:rPr>
        <w:t>the most significant changes to the Tariff.</w:t>
      </w:r>
      <w:r w:rsidR="00672D30" w:rsidRPr="007D50CF">
        <w:rPr>
          <w:rFonts w:ascii="Times New Roman" w:hAnsi="Times New Roman" w:cs="Times New Roman"/>
          <w:b/>
          <w:sz w:val="24"/>
          <w:szCs w:val="24"/>
        </w:rPr>
        <w:t xml:space="preserve"> </w:t>
      </w:r>
    </w:p>
    <w:p w:rsidR="00ED5E1F" w:rsidRDefault="00ED5E1F" w:rsidP="00ED5E1F">
      <w:pPr>
        <w:pStyle w:val="ListParagraph"/>
        <w:spacing w:line="240" w:lineRule="auto"/>
        <w:ind w:left="1080"/>
        <w:rPr>
          <w:rFonts w:ascii="Times New Roman" w:hAnsi="Times New Roman" w:cs="Times New Roman"/>
          <w:b/>
          <w:sz w:val="24"/>
          <w:szCs w:val="24"/>
        </w:rPr>
      </w:pPr>
    </w:p>
    <w:p w:rsidR="00017E5B" w:rsidRDefault="00017E5B" w:rsidP="00753A58">
      <w:pPr>
        <w:pStyle w:val="ListParagraph"/>
        <w:numPr>
          <w:ilvl w:val="0"/>
          <w:numId w:val="18"/>
        </w:numPr>
        <w:spacing w:line="240" w:lineRule="auto"/>
        <w:ind w:left="936"/>
        <w:rPr>
          <w:rFonts w:ascii="Times New Roman" w:hAnsi="Times New Roman" w:cs="Times New Roman"/>
          <w:sz w:val="24"/>
          <w:szCs w:val="24"/>
        </w:rPr>
      </w:pPr>
      <w:r>
        <w:rPr>
          <w:rFonts w:ascii="Times New Roman" w:hAnsi="Times New Roman" w:cs="Times New Roman"/>
          <w:b/>
          <w:sz w:val="24"/>
          <w:szCs w:val="24"/>
        </w:rPr>
        <w:t>P</w:t>
      </w:r>
      <w:r w:rsidR="00ED5E1F">
        <w:rPr>
          <w:rFonts w:ascii="Times New Roman" w:hAnsi="Times New Roman" w:cs="Times New Roman"/>
          <w:b/>
          <w:sz w:val="24"/>
          <w:szCs w:val="24"/>
        </w:rPr>
        <w:t>etitioner</w:t>
      </w:r>
      <w:r>
        <w:rPr>
          <w:rFonts w:ascii="Times New Roman" w:hAnsi="Times New Roman" w:cs="Times New Roman"/>
          <w:b/>
          <w:sz w:val="24"/>
          <w:szCs w:val="24"/>
        </w:rPr>
        <w:t xml:space="preserve">:  </w:t>
      </w:r>
      <w:r>
        <w:rPr>
          <w:rFonts w:ascii="Times New Roman" w:hAnsi="Times New Roman" w:cs="Times New Roman"/>
          <w:sz w:val="24"/>
          <w:szCs w:val="24"/>
        </w:rPr>
        <w:t xml:space="preserve">Petitioner did </w:t>
      </w:r>
      <w:r w:rsidR="00ED5E1F">
        <w:rPr>
          <w:rFonts w:ascii="Times New Roman" w:hAnsi="Times New Roman" w:cs="Times New Roman"/>
          <w:sz w:val="24"/>
          <w:szCs w:val="24"/>
        </w:rPr>
        <w:t xml:space="preserve">not </w:t>
      </w:r>
      <w:r>
        <w:rPr>
          <w:rFonts w:ascii="Times New Roman" w:hAnsi="Times New Roman" w:cs="Times New Roman"/>
          <w:sz w:val="24"/>
          <w:szCs w:val="24"/>
        </w:rPr>
        <w:t>object to this particular revision.</w:t>
      </w:r>
    </w:p>
    <w:p w:rsidR="00017E5B" w:rsidRPr="00ED5E1F" w:rsidRDefault="00017E5B" w:rsidP="00753A58">
      <w:pPr>
        <w:pStyle w:val="ListParagraph"/>
        <w:numPr>
          <w:ilvl w:val="0"/>
          <w:numId w:val="18"/>
        </w:numPr>
        <w:spacing w:line="240" w:lineRule="auto"/>
        <w:ind w:left="936"/>
        <w:rPr>
          <w:rFonts w:ascii="Times New Roman" w:hAnsi="Times New Roman" w:cs="Times New Roman"/>
          <w:sz w:val="24"/>
          <w:szCs w:val="24"/>
        </w:rPr>
      </w:pPr>
      <w:r w:rsidRPr="00ED5E1F">
        <w:rPr>
          <w:rFonts w:ascii="Times New Roman" w:hAnsi="Times New Roman" w:cs="Times New Roman"/>
          <w:b/>
          <w:sz w:val="24"/>
          <w:szCs w:val="24"/>
        </w:rPr>
        <w:t>D</w:t>
      </w:r>
      <w:r w:rsidR="00ED5E1F">
        <w:rPr>
          <w:rFonts w:ascii="Times New Roman" w:hAnsi="Times New Roman" w:cs="Times New Roman"/>
          <w:b/>
          <w:sz w:val="24"/>
          <w:szCs w:val="24"/>
        </w:rPr>
        <w:t>ivision</w:t>
      </w:r>
      <w:r w:rsidRPr="00ED5E1F">
        <w:rPr>
          <w:rFonts w:ascii="Times New Roman" w:hAnsi="Times New Roman" w:cs="Times New Roman"/>
          <w:b/>
          <w:sz w:val="24"/>
          <w:szCs w:val="24"/>
        </w:rPr>
        <w:t xml:space="preserve">:  </w:t>
      </w:r>
      <w:r w:rsidRPr="00ED5E1F">
        <w:rPr>
          <w:rFonts w:ascii="Times New Roman" w:hAnsi="Times New Roman" w:cs="Times New Roman"/>
          <w:sz w:val="24"/>
          <w:szCs w:val="24"/>
        </w:rPr>
        <w:t>The Division supports this revision.</w:t>
      </w:r>
    </w:p>
    <w:p w:rsidR="00BE4106" w:rsidRPr="007D50CF" w:rsidRDefault="00BE4106" w:rsidP="00BE4106">
      <w:pPr>
        <w:pStyle w:val="ListParagraph"/>
        <w:spacing w:line="240" w:lineRule="auto"/>
        <w:rPr>
          <w:rFonts w:ascii="Times New Roman" w:hAnsi="Times New Roman" w:cs="Times New Roman"/>
          <w:b/>
          <w:sz w:val="24"/>
          <w:szCs w:val="24"/>
        </w:rPr>
      </w:pPr>
    </w:p>
    <w:p w:rsidR="007D50CF" w:rsidRPr="00ED5E1F" w:rsidRDefault="00CD2C5D" w:rsidP="00753A58">
      <w:pPr>
        <w:pStyle w:val="ListParagraph"/>
        <w:numPr>
          <w:ilvl w:val="0"/>
          <w:numId w:val="14"/>
        </w:numPr>
        <w:spacing w:line="240" w:lineRule="auto"/>
        <w:ind w:left="144"/>
        <w:rPr>
          <w:rFonts w:ascii="Times New Roman" w:hAnsi="Times New Roman" w:cs="Times New Roman"/>
          <w:b/>
          <w:sz w:val="24"/>
          <w:szCs w:val="24"/>
        </w:rPr>
      </w:pPr>
      <w:r>
        <w:rPr>
          <w:rFonts w:ascii="Times New Roman" w:hAnsi="Times New Roman" w:cs="Times New Roman"/>
          <w:b/>
          <w:sz w:val="24"/>
          <w:szCs w:val="24"/>
        </w:rPr>
        <w:t>Exception for p</w:t>
      </w:r>
      <w:r w:rsidR="007D50CF">
        <w:rPr>
          <w:rFonts w:ascii="Times New Roman" w:hAnsi="Times New Roman" w:cs="Times New Roman"/>
          <w:b/>
          <w:sz w:val="24"/>
          <w:szCs w:val="24"/>
        </w:rPr>
        <w:t>rojects over 3 MW or that require substation upgrades.</w:t>
      </w:r>
      <w:r w:rsidR="007D50CF">
        <w:rPr>
          <w:rStyle w:val="FootnoteReference"/>
          <w:rFonts w:ascii="Times New Roman" w:hAnsi="Times New Roman" w:cs="Times New Roman"/>
          <w:b/>
          <w:sz w:val="24"/>
          <w:szCs w:val="24"/>
        </w:rPr>
        <w:footnoteReference w:id="32"/>
      </w:r>
      <w:r>
        <w:rPr>
          <w:rFonts w:ascii="Times New Roman" w:hAnsi="Times New Roman" w:cs="Times New Roman"/>
          <w:b/>
          <w:sz w:val="24"/>
          <w:szCs w:val="24"/>
        </w:rPr>
        <w:t xml:space="preserve">  </w:t>
      </w:r>
      <w:r>
        <w:rPr>
          <w:rFonts w:ascii="Times New Roman" w:hAnsi="Times New Roman" w:cs="Times New Roman"/>
          <w:sz w:val="24"/>
          <w:szCs w:val="24"/>
        </w:rPr>
        <w:t>There is currently an exception to the interconnection timelines for projects larger than 3 MW.  The exception simply states that these projects may be subject to special interconnection requirements.</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The </w:t>
      </w:r>
      <w:r>
        <w:rPr>
          <w:rFonts w:ascii="Times New Roman" w:hAnsi="Times New Roman" w:cs="Times New Roman"/>
          <w:sz w:val="24"/>
          <w:szCs w:val="24"/>
        </w:rPr>
        <w:lastRenderedPageBreak/>
        <w:t>Company is now proposing to elaborate on that exception to state that facilities larger than 3 MW</w:t>
      </w:r>
      <w:r w:rsidR="00ED5E1F">
        <w:rPr>
          <w:rFonts w:ascii="Times New Roman" w:hAnsi="Times New Roman" w:cs="Times New Roman"/>
          <w:sz w:val="24"/>
          <w:szCs w:val="24"/>
        </w:rPr>
        <w:t>,</w:t>
      </w:r>
      <w:r>
        <w:rPr>
          <w:rFonts w:ascii="Times New Roman" w:hAnsi="Times New Roman" w:cs="Times New Roman"/>
          <w:sz w:val="24"/>
          <w:szCs w:val="24"/>
        </w:rPr>
        <w:t xml:space="preserve"> or that require substation upgrades</w:t>
      </w:r>
      <w:r w:rsidR="00ED5E1F">
        <w:rPr>
          <w:rFonts w:ascii="Times New Roman" w:hAnsi="Times New Roman" w:cs="Times New Roman"/>
          <w:sz w:val="24"/>
          <w:szCs w:val="24"/>
        </w:rPr>
        <w:t>,</w:t>
      </w:r>
      <w:r>
        <w:rPr>
          <w:rFonts w:ascii="Times New Roman" w:hAnsi="Times New Roman" w:cs="Times New Roman"/>
          <w:sz w:val="24"/>
          <w:szCs w:val="24"/>
        </w:rPr>
        <w:t xml:space="preserve"> may be subject to mutually agreed upon timelines rather than the timelines otherwise prescribed in the Tariff.</w:t>
      </w:r>
    </w:p>
    <w:p w:rsidR="00ED5E1F" w:rsidRPr="008F470F" w:rsidRDefault="00ED5E1F" w:rsidP="00753A58">
      <w:pPr>
        <w:pStyle w:val="ListParagraph"/>
        <w:spacing w:line="240" w:lineRule="auto"/>
        <w:ind w:left="144"/>
        <w:rPr>
          <w:rFonts w:ascii="Times New Roman" w:hAnsi="Times New Roman" w:cs="Times New Roman"/>
          <w:b/>
          <w:sz w:val="24"/>
          <w:szCs w:val="24"/>
        </w:rPr>
      </w:pPr>
    </w:p>
    <w:p w:rsidR="00BE4106" w:rsidRDefault="005154AC" w:rsidP="00753A58">
      <w:pPr>
        <w:pStyle w:val="ListParagraph"/>
        <w:numPr>
          <w:ilvl w:val="0"/>
          <w:numId w:val="19"/>
        </w:numPr>
        <w:ind w:left="936"/>
        <w:rPr>
          <w:rFonts w:ascii="Times New Roman" w:hAnsi="Times New Roman" w:cs="Times New Roman"/>
          <w:sz w:val="24"/>
          <w:szCs w:val="24"/>
        </w:rPr>
      </w:pPr>
      <w:r>
        <w:rPr>
          <w:rFonts w:ascii="Times New Roman" w:hAnsi="Times New Roman" w:cs="Times New Roman"/>
          <w:b/>
          <w:sz w:val="24"/>
          <w:szCs w:val="24"/>
        </w:rPr>
        <w:t>P</w:t>
      </w:r>
      <w:r w:rsidR="00ED5E1F">
        <w:rPr>
          <w:rFonts w:ascii="Times New Roman" w:hAnsi="Times New Roman" w:cs="Times New Roman"/>
          <w:b/>
          <w:sz w:val="24"/>
          <w:szCs w:val="24"/>
        </w:rPr>
        <w:t>etitioner</w:t>
      </w:r>
      <w:r>
        <w:rPr>
          <w:rFonts w:ascii="Times New Roman" w:hAnsi="Times New Roman" w:cs="Times New Roman"/>
          <w:b/>
          <w:sz w:val="24"/>
          <w:szCs w:val="24"/>
        </w:rPr>
        <w:t>:</w:t>
      </w:r>
      <w:r w:rsidR="008F470F">
        <w:rPr>
          <w:rFonts w:ascii="Times New Roman" w:hAnsi="Times New Roman" w:cs="Times New Roman"/>
          <w:b/>
          <w:sz w:val="24"/>
          <w:szCs w:val="24"/>
        </w:rPr>
        <w:t xml:space="preserve">  </w:t>
      </w:r>
      <w:r>
        <w:rPr>
          <w:rFonts w:ascii="Times New Roman" w:hAnsi="Times New Roman" w:cs="Times New Roman"/>
          <w:sz w:val="24"/>
          <w:szCs w:val="24"/>
        </w:rPr>
        <w:t>Petitioner</w:t>
      </w:r>
      <w:r w:rsidR="008F470F" w:rsidRPr="008F470F">
        <w:rPr>
          <w:rFonts w:ascii="Times New Roman" w:hAnsi="Times New Roman" w:cs="Times New Roman"/>
          <w:sz w:val="24"/>
          <w:szCs w:val="24"/>
        </w:rPr>
        <w:t xml:space="preserve"> </w:t>
      </w:r>
      <w:r w:rsidR="008F470F">
        <w:rPr>
          <w:rFonts w:ascii="Times New Roman" w:hAnsi="Times New Roman" w:cs="Times New Roman"/>
          <w:sz w:val="24"/>
          <w:szCs w:val="24"/>
        </w:rPr>
        <w:t>claim</w:t>
      </w:r>
      <w:r w:rsidR="00E30A55">
        <w:rPr>
          <w:rFonts w:ascii="Times New Roman" w:hAnsi="Times New Roman" w:cs="Times New Roman"/>
          <w:sz w:val="24"/>
          <w:szCs w:val="24"/>
        </w:rPr>
        <w:t>s this revision</w:t>
      </w:r>
      <w:r w:rsidR="008F470F" w:rsidRPr="008F470F">
        <w:rPr>
          <w:rFonts w:ascii="Times New Roman" w:hAnsi="Times New Roman" w:cs="Times New Roman"/>
          <w:sz w:val="24"/>
          <w:szCs w:val="24"/>
        </w:rPr>
        <w:t xml:space="preserve"> allows </w:t>
      </w:r>
      <w:r w:rsidR="00E30A55">
        <w:rPr>
          <w:rFonts w:ascii="Times New Roman" w:hAnsi="Times New Roman" w:cs="Times New Roman"/>
          <w:sz w:val="24"/>
          <w:szCs w:val="24"/>
        </w:rPr>
        <w:t xml:space="preserve">the Company </w:t>
      </w:r>
      <w:r w:rsidR="008F470F" w:rsidRPr="008F470F">
        <w:rPr>
          <w:rFonts w:ascii="Times New Roman" w:hAnsi="Times New Roman" w:cs="Times New Roman"/>
          <w:sz w:val="24"/>
          <w:szCs w:val="24"/>
        </w:rPr>
        <w:t>unfettered discretion to delay projects</w:t>
      </w:r>
      <w:r w:rsidR="008F470F">
        <w:rPr>
          <w:rFonts w:ascii="Times New Roman" w:hAnsi="Times New Roman" w:cs="Times New Roman"/>
          <w:sz w:val="24"/>
          <w:szCs w:val="24"/>
        </w:rPr>
        <w:t>.</w:t>
      </w:r>
      <w:r w:rsidR="008F470F" w:rsidRPr="008F470F">
        <w:rPr>
          <w:rStyle w:val="FootnoteReference"/>
          <w:rFonts w:ascii="Times New Roman" w:hAnsi="Times New Roman" w:cs="Times New Roman"/>
          <w:sz w:val="24"/>
          <w:szCs w:val="24"/>
        </w:rPr>
        <w:footnoteReference w:id="34"/>
      </w:r>
      <w:r w:rsidR="008F470F" w:rsidRPr="008F470F">
        <w:rPr>
          <w:rFonts w:ascii="Times New Roman" w:hAnsi="Times New Roman" w:cs="Times New Roman"/>
          <w:sz w:val="24"/>
          <w:szCs w:val="24"/>
        </w:rPr>
        <w:t xml:space="preserve">  </w:t>
      </w:r>
    </w:p>
    <w:p w:rsidR="00017E5B" w:rsidRPr="00ED5E1F" w:rsidRDefault="00017E5B" w:rsidP="00753A58">
      <w:pPr>
        <w:pStyle w:val="ListParagraph"/>
        <w:numPr>
          <w:ilvl w:val="0"/>
          <w:numId w:val="19"/>
        </w:numPr>
        <w:ind w:left="936"/>
        <w:rPr>
          <w:rFonts w:ascii="Times New Roman" w:hAnsi="Times New Roman" w:cs="Times New Roman"/>
          <w:sz w:val="24"/>
          <w:szCs w:val="24"/>
        </w:rPr>
      </w:pPr>
      <w:r w:rsidRPr="00ED5E1F">
        <w:rPr>
          <w:rFonts w:ascii="Times New Roman" w:hAnsi="Times New Roman" w:cs="Times New Roman"/>
          <w:b/>
          <w:sz w:val="24"/>
          <w:szCs w:val="24"/>
        </w:rPr>
        <w:t>D</w:t>
      </w:r>
      <w:r w:rsidR="00ED5E1F">
        <w:rPr>
          <w:rFonts w:ascii="Times New Roman" w:hAnsi="Times New Roman" w:cs="Times New Roman"/>
          <w:b/>
          <w:sz w:val="24"/>
          <w:szCs w:val="24"/>
        </w:rPr>
        <w:t>ivision</w:t>
      </w:r>
      <w:r w:rsidRPr="00ED5E1F">
        <w:rPr>
          <w:rFonts w:ascii="Times New Roman" w:hAnsi="Times New Roman" w:cs="Times New Roman"/>
          <w:b/>
          <w:sz w:val="24"/>
          <w:szCs w:val="24"/>
        </w:rPr>
        <w:t xml:space="preserve">:  </w:t>
      </w:r>
      <w:r w:rsidRPr="00ED5E1F">
        <w:rPr>
          <w:rFonts w:ascii="Times New Roman" w:hAnsi="Times New Roman" w:cs="Times New Roman"/>
          <w:sz w:val="24"/>
          <w:szCs w:val="24"/>
        </w:rPr>
        <w:t>The Division supports this revision.  It is common industry practice to require special requirements for larger projects because they have greater system impacts.  The 3 MW limit is not only reasonable but necessary and practical.</w:t>
      </w:r>
      <w:r>
        <w:rPr>
          <w:rStyle w:val="FootnoteReference"/>
          <w:rFonts w:ascii="Times New Roman" w:hAnsi="Times New Roman" w:cs="Times New Roman"/>
          <w:sz w:val="24"/>
          <w:szCs w:val="24"/>
        </w:rPr>
        <w:footnoteReference w:id="35"/>
      </w:r>
    </w:p>
    <w:p w:rsidR="00BE4106" w:rsidRPr="00BE4106" w:rsidRDefault="00BE4106" w:rsidP="00BE4106">
      <w:pPr>
        <w:pStyle w:val="ListParagraph"/>
        <w:rPr>
          <w:rFonts w:ascii="Times New Roman" w:hAnsi="Times New Roman" w:cs="Times New Roman"/>
          <w:sz w:val="24"/>
          <w:szCs w:val="24"/>
        </w:rPr>
      </w:pPr>
    </w:p>
    <w:p w:rsidR="00EF503A" w:rsidRDefault="00EF503A" w:rsidP="00753A58">
      <w:pPr>
        <w:pStyle w:val="ListParagraph"/>
        <w:numPr>
          <w:ilvl w:val="0"/>
          <w:numId w:val="14"/>
        </w:numPr>
        <w:ind w:left="504"/>
        <w:rPr>
          <w:rFonts w:ascii="Times New Roman" w:hAnsi="Times New Roman" w:cs="Times New Roman"/>
          <w:b/>
          <w:sz w:val="24"/>
          <w:szCs w:val="24"/>
        </w:rPr>
      </w:pPr>
      <w:r>
        <w:rPr>
          <w:rFonts w:ascii="Times New Roman" w:hAnsi="Times New Roman" w:cs="Times New Roman"/>
          <w:b/>
          <w:sz w:val="24"/>
          <w:szCs w:val="24"/>
        </w:rPr>
        <w:t>Timelines may be impacted if ISO-NE’s Operating Procedure 14 is required.</w:t>
      </w:r>
      <w:r>
        <w:rPr>
          <w:rStyle w:val="FootnoteReference"/>
          <w:rFonts w:ascii="Times New Roman" w:hAnsi="Times New Roman" w:cs="Times New Roman"/>
          <w:b/>
          <w:sz w:val="24"/>
          <w:szCs w:val="24"/>
        </w:rPr>
        <w:footnoteReference w:id="36"/>
      </w:r>
    </w:p>
    <w:p w:rsidR="00EF503A" w:rsidRDefault="00ED5E1F" w:rsidP="00753A58">
      <w:pPr>
        <w:pStyle w:val="ListParagraph"/>
        <w:numPr>
          <w:ilvl w:val="0"/>
          <w:numId w:val="20"/>
        </w:numPr>
        <w:ind w:left="936"/>
        <w:rPr>
          <w:rFonts w:ascii="Times New Roman" w:hAnsi="Times New Roman" w:cs="Times New Roman"/>
          <w:sz w:val="24"/>
          <w:szCs w:val="24"/>
        </w:rPr>
      </w:pPr>
      <w:r>
        <w:rPr>
          <w:rFonts w:ascii="Times New Roman" w:hAnsi="Times New Roman" w:cs="Times New Roman"/>
          <w:b/>
          <w:sz w:val="24"/>
          <w:szCs w:val="24"/>
        </w:rPr>
        <w:t>Petitioner</w:t>
      </w:r>
      <w:r w:rsidR="005154AC">
        <w:rPr>
          <w:rFonts w:ascii="Times New Roman" w:hAnsi="Times New Roman" w:cs="Times New Roman"/>
          <w:b/>
          <w:sz w:val="24"/>
          <w:szCs w:val="24"/>
        </w:rPr>
        <w:t>:</w:t>
      </w:r>
      <w:r w:rsidR="003B4857">
        <w:rPr>
          <w:rFonts w:ascii="Times New Roman" w:hAnsi="Times New Roman" w:cs="Times New Roman"/>
          <w:b/>
          <w:sz w:val="24"/>
          <w:szCs w:val="24"/>
        </w:rPr>
        <w:t xml:space="preserve">  </w:t>
      </w:r>
      <w:r w:rsidR="00710944">
        <w:rPr>
          <w:rFonts w:ascii="Times New Roman" w:hAnsi="Times New Roman" w:cs="Times New Roman"/>
          <w:sz w:val="24"/>
          <w:szCs w:val="24"/>
        </w:rPr>
        <w:t>Petitioner</w:t>
      </w:r>
      <w:r w:rsidR="00EF503A" w:rsidRPr="003B4857">
        <w:rPr>
          <w:rFonts w:ascii="Times New Roman" w:hAnsi="Times New Roman" w:cs="Times New Roman"/>
          <w:sz w:val="24"/>
          <w:szCs w:val="24"/>
        </w:rPr>
        <w:t xml:space="preserve"> </w:t>
      </w:r>
      <w:r w:rsidR="003B4857">
        <w:rPr>
          <w:rFonts w:ascii="Times New Roman" w:hAnsi="Times New Roman" w:cs="Times New Roman"/>
          <w:sz w:val="24"/>
          <w:szCs w:val="24"/>
        </w:rPr>
        <w:t>claim</w:t>
      </w:r>
      <w:r w:rsidR="00710944">
        <w:rPr>
          <w:rFonts w:ascii="Times New Roman" w:hAnsi="Times New Roman" w:cs="Times New Roman"/>
          <w:sz w:val="24"/>
          <w:szCs w:val="24"/>
        </w:rPr>
        <w:t>s</w:t>
      </w:r>
      <w:r w:rsidR="003B4857">
        <w:rPr>
          <w:rFonts w:ascii="Times New Roman" w:hAnsi="Times New Roman" w:cs="Times New Roman"/>
          <w:sz w:val="24"/>
          <w:szCs w:val="24"/>
        </w:rPr>
        <w:t xml:space="preserve"> the language is inaccurate and</w:t>
      </w:r>
      <w:r w:rsidR="00710944">
        <w:rPr>
          <w:rFonts w:ascii="Times New Roman" w:hAnsi="Times New Roman" w:cs="Times New Roman"/>
          <w:sz w:val="24"/>
          <w:szCs w:val="24"/>
        </w:rPr>
        <w:t xml:space="preserve"> will serve to delay Petitioner’s projects.  Petitioner</w:t>
      </w:r>
      <w:r w:rsidR="003B4857">
        <w:rPr>
          <w:rFonts w:ascii="Times New Roman" w:hAnsi="Times New Roman" w:cs="Times New Roman"/>
          <w:sz w:val="24"/>
          <w:szCs w:val="24"/>
        </w:rPr>
        <w:t xml:space="preserve"> </w:t>
      </w:r>
      <w:r w:rsidR="00EF503A" w:rsidRPr="003B4857">
        <w:rPr>
          <w:rFonts w:ascii="Times New Roman" w:hAnsi="Times New Roman" w:cs="Times New Roman"/>
          <w:sz w:val="24"/>
          <w:szCs w:val="24"/>
        </w:rPr>
        <w:t>propose</w:t>
      </w:r>
      <w:r w:rsidR="00710944">
        <w:rPr>
          <w:rFonts w:ascii="Times New Roman" w:hAnsi="Times New Roman" w:cs="Times New Roman"/>
          <w:sz w:val="24"/>
          <w:szCs w:val="24"/>
        </w:rPr>
        <w:t>s</w:t>
      </w:r>
      <w:r w:rsidR="003B4857">
        <w:rPr>
          <w:rFonts w:ascii="Times New Roman" w:hAnsi="Times New Roman" w:cs="Times New Roman"/>
          <w:sz w:val="24"/>
          <w:szCs w:val="24"/>
        </w:rPr>
        <w:t xml:space="preserve"> separate</w:t>
      </w:r>
      <w:r w:rsidR="00EF503A" w:rsidRPr="003B4857">
        <w:rPr>
          <w:rFonts w:ascii="Times New Roman" w:hAnsi="Times New Roman" w:cs="Times New Roman"/>
          <w:sz w:val="24"/>
          <w:szCs w:val="24"/>
        </w:rPr>
        <w:t xml:space="preserve"> language regarding ISO-NE’s jurisdiction provision</w:t>
      </w:r>
      <w:r w:rsidR="003B4857">
        <w:rPr>
          <w:rFonts w:ascii="Times New Roman" w:hAnsi="Times New Roman" w:cs="Times New Roman"/>
          <w:sz w:val="24"/>
          <w:szCs w:val="24"/>
        </w:rPr>
        <w:t xml:space="preserve"> to be inserted into Section 3.4(3</w:t>
      </w:r>
      <w:r w:rsidR="00AF7243">
        <w:rPr>
          <w:rFonts w:ascii="Times New Roman" w:hAnsi="Times New Roman" w:cs="Times New Roman"/>
          <w:sz w:val="24"/>
          <w:szCs w:val="24"/>
        </w:rPr>
        <w:t>) (</w:t>
      </w:r>
      <w:r w:rsidR="003B4857">
        <w:rPr>
          <w:rFonts w:ascii="Times New Roman" w:hAnsi="Times New Roman" w:cs="Times New Roman"/>
          <w:sz w:val="24"/>
          <w:szCs w:val="24"/>
        </w:rPr>
        <w:t>c) and Exhibit C</w:t>
      </w:r>
      <w:r w:rsidR="00EF503A" w:rsidRPr="003B4857">
        <w:rPr>
          <w:rFonts w:ascii="Times New Roman" w:hAnsi="Times New Roman" w:cs="Times New Roman"/>
          <w:sz w:val="24"/>
          <w:szCs w:val="24"/>
        </w:rPr>
        <w:t>.</w:t>
      </w:r>
      <w:r w:rsidR="00EF503A" w:rsidRPr="003B4857">
        <w:rPr>
          <w:rStyle w:val="FootnoteReference"/>
          <w:rFonts w:ascii="Times New Roman" w:hAnsi="Times New Roman" w:cs="Times New Roman"/>
          <w:sz w:val="24"/>
          <w:szCs w:val="24"/>
        </w:rPr>
        <w:footnoteReference w:id="37"/>
      </w:r>
    </w:p>
    <w:p w:rsidR="00017E5B" w:rsidRPr="003B4857" w:rsidRDefault="00017E5B" w:rsidP="00753A58">
      <w:pPr>
        <w:pStyle w:val="ListParagraph"/>
        <w:numPr>
          <w:ilvl w:val="0"/>
          <w:numId w:val="20"/>
        </w:numPr>
        <w:ind w:left="936"/>
        <w:rPr>
          <w:rFonts w:ascii="Times New Roman" w:hAnsi="Times New Roman" w:cs="Times New Roman"/>
          <w:sz w:val="24"/>
          <w:szCs w:val="24"/>
        </w:rPr>
      </w:pPr>
      <w:r>
        <w:rPr>
          <w:rFonts w:ascii="Times New Roman" w:hAnsi="Times New Roman" w:cs="Times New Roman"/>
          <w:b/>
          <w:sz w:val="24"/>
          <w:szCs w:val="24"/>
        </w:rPr>
        <w:lastRenderedPageBreak/>
        <w:t>D</w:t>
      </w:r>
      <w:r w:rsidR="00ED5E1F">
        <w:rPr>
          <w:rFonts w:ascii="Times New Roman" w:hAnsi="Times New Roman" w:cs="Times New Roman"/>
          <w:b/>
          <w:sz w:val="24"/>
          <w:szCs w:val="24"/>
        </w:rPr>
        <w:t>ivision</w:t>
      </w:r>
      <w:r>
        <w:rPr>
          <w:rFonts w:ascii="Times New Roman" w:hAnsi="Times New Roman" w:cs="Times New Roman"/>
          <w:b/>
          <w:sz w:val="24"/>
          <w:szCs w:val="24"/>
        </w:rPr>
        <w:t xml:space="preserve">:  </w:t>
      </w:r>
      <w:r>
        <w:rPr>
          <w:rFonts w:ascii="Times New Roman" w:hAnsi="Times New Roman" w:cs="Times New Roman"/>
          <w:sz w:val="24"/>
          <w:szCs w:val="24"/>
        </w:rPr>
        <w:t>The Division supports this revision.  Quoting directly from ISO-NE’s Operating Procedure No. 14, which refers to facilities of 5 MW or greater, in aggregate or individually, Mr. Booth reasons that OP-14 could apply to certain generators seeking interconnection and finds this revision entirely appropriate.</w:t>
      </w:r>
      <w:r w:rsidR="009E1F71">
        <w:rPr>
          <w:rStyle w:val="FootnoteReference"/>
          <w:rFonts w:ascii="Times New Roman" w:hAnsi="Times New Roman" w:cs="Times New Roman"/>
          <w:sz w:val="24"/>
          <w:szCs w:val="24"/>
        </w:rPr>
        <w:footnoteReference w:id="38"/>
      </w:r>
    </w:p>
    <w:p w:rsidR="00BE4106" w:rsidRDefault="00BE4106" w:rsidP="00EF503A">
      <w:pPr>
        <w:pStyle w:val="ListParagraph"/>
        <w:rPr>
          <w:rFonts w:ascii="Times New Roman" w:hAnsi="Times New Roman" w:cs="Times New Roman"/>
          <w:sz w:val="24"/>
          <w:szCs w:val="24"/>
        </w:rPr>
      </w:pPr>
    </w:p>
    <w:p w:rsidR="003B4857" w:rsidRDefault="003B4857" w:rsidP="00753A58">
      <w:pPr>
        <w:pStyle w:val="ListParagraph"/>
        <w:numPr>
          <w:ilvl w:val="0"/>
          <w:numId w:val="14"/>
        </w:numPr>
        <w:ind w:left="504"/>
        <w:rPr>
          <w:rFonts w:ascii="Times New Roman" w:hAnsi="Times New Roman" w:cs="Times New Roman"/>
          <w:b/>
          <w:sz w:val="24"/>
          <w:szCs w:val="24"/>
        </w:rPr>
      </w:pPr>
      <w:r>
        <w:rPr>
          <w:rFonts w:ascii="Times New Roman" w:hAnsi="Times New Roman" w:cs="Times New Roman"/>
          <w:b/>
          <w:sz w:val="24"/>
          <w:szCs w:val="24"/>
        </w:rPr>
        <w:t>Impact study cost estimates are valid for 60 days.</w:t>
      </w:r>
      <w:r>
        <w:rPr>
          <w:rStyle w:val="FootnoteReference"/>
          <w:rFonts w:ascii="Times New Roman" w:hAnsi="Times New Roman" w:cs="Times New Roman"/>
          <w:b/>
          <w:sz w:val="24"/>
          <w:szCs w:val="24"/>
        </w:rPr>
        <w:footnoteReference w:id="39"/>
      </w:r>
    </w:p>
    <w:p w:rsidR="00D92346" w:rsidRDefault="005154AC" w:rsidP="00753A58">
      <w:pPr>
        <w:pStyle w:val="ListParagraph"/>
        <w:numPr>
          <w:ilvl w:val="0"/>
          <w:numId w:val="21"/>
        </w:numPr>
        <w:ind w:left="936"/>
        <w:rPr>
          <w:rFonts w:ascii="Times New Roman" w:hAnsi="Times New Roman" w:cs="Times New Roman"/>
          <w:sz w:val="24"/>
          <w:szCs w:val="24"/>
        </w:rPr>
      </w:pPr>
      <w:r>
        <w:rPr>
          <w:rFonts w:ascii="Times New Roman" w:hAnsi="Times New Roman" w:cs="Times New Roman"/>
          <w:b/>
          <w:sz w:val="24"/>
          <w:szCs w:val="24"/>
        </w:rPr>
        <w:t>P</w:t>
      </w:r>
      <w:r w:rsidR="009E1F71">
        <w:rPr>
          <w:rFonts w:ascii="Times New Roman" w:hAnsi="Times New Roman" w:cs="Times New Roman"/>
          <w:b/>
          <w:sz w:val="24"/>
          <w:szCs w:val="24"/>
        </w:rPr>
        <w:t>etitioner</w:t>
      </w:r>
      <w:r>
        <w:rPr>
          <w:rFonts w:ascii="Times New Roman" w:hAnsi="Times New Roman" w:cs="Times New Roman"/>
          <w:b/>
          <w:sz w:val="24"/>
          <w:szCs w:val="24"/>
        </w:rPr>
        <w:t>:</w:t>
      </w:r>
      <w:r w:rsidR="00D92346">
        <w:rPr>
          <w:rFonts w:ascii="Times New Roman" w:hAnsi="Times New Roman" w:cs="Times New Roman"/>
          <w:b/>
          <w:sz w:val="24"/>
          <w:szCs w:val="24"/>
        </w:rPr>
        <w:t xml:space="preserve">  </w:t>
      </w:r>
      <w:r w:rsidR="00C64FDB">
        <w:rPr>
          <w:rFonts w:ascii="Times New Roman" w:hAnsi="Times New Roman" w:cs="Times New Roman"/>
          <w:sz w:val="24"/>
          <w:szCs w:val="24"/>
        </w:rPr>
        <w:t>Petitioner</w:t>
      </w:r>
      <w:r w:rsidR="00D92346">
        <w:rPr>
          <w:rFonts w:ascii="Times New Roman" w:hAnsi="Times New Roman" w:cs="Times New Roman"/>
          <w:sz w:val="24"/>
          <w:szCs w:val="24"/>
        </w:rPr>
        <w:t xml:space="preserve"> o</w:t>
      </w:r>
      <w:r w:rsidR="00D92346" w:rsidRPr="00D92346">
        <w:rPr>
          <w:rFonts w:ascii="Times New Roman" w:hAnsi="Times New Roman" w:cs="Times New Roman"/>
          <w:sz w:val="24"/>
          <w:szCs w:val="24"/>
        </w:rPr>
        <w:t>bject</w:t>
      </w:r>
      <w:r w:rsidR="00C64FDB">
        <w:rPr>
          <w:rFonts w:ascii="Times New Roman" w:hAnsi="Times New Roman" w:cs="Times New Roman"/>
          <w:sz w:val="24"/>
          <w:szCs w:val="24"/>
        </w:rPr>
        <w:t>s</w:t>
      </w:r>
      <w:r w:rsidR="00D92346">
        <w:rPr>
          <w:rFonts w:ascii="Times New Roman" w:hAnsi="Times New Roman" w:cs="Times New Roman"/>
          <w:sz w:val="24"/>
          <w:szCs w:val="24"/>
        </w:rPr>
        <w:t xml:space="preserve"> to this revision claiming that it adds instability to the interconnection process which will hamper project financing.</w:t>
      </w:r>
      <w:r w:rsidR="00D92346">
        <w:rPr>
          <w:rStyle w:val="FootnoteReference"/>
          <w:rFonts w:ascii="Times New Roman" w:hAnsi="Times New Roman" w:cs="Times New Roman"/>
          <w:sz w:val="24"/>
          <w:szCs w:val="24"/>
        </w:rPr>
        <w:footnoteReference w:id="40"/>
      </w:r>
    </w:p>
    <w:p w:rsidR="00017E5B" w:rsidRPr="00D92346" w:rsidRDefault="00017E5B" w:rsidP="00753A58">
      <w:pPr>
        <w:pStyle w:val="ListParagraph"/>
        <w:numPr>
          <w:ilvl w:val="0"/>
          <w:numId w:val="21"/>
        </w:numPr>
        <w:ind w:left="936"/>
        <w:rPr>
          <w:rFonts w:ascii="Times New Roman" w:hAnsi="Times New Roman" w:cs="Times New Roman"/>
          <w:sz w:val="24"/>
          <w:szCs w:val="24"/>
        </w:rPr>
      </w:pPr>
      <w:r>
        <w:rPr>
          <w:rFonts w:ascii="Times New Roman" w:hAnsi="Times New Roman" w:cs="Times New Roman"/>
          <w:b/>
          <w:sz w:val="24"/>
          <w:szCs w:val="24"/>
        </w:rPr>
        <w:t>D</w:t>
      </w:r>
      <w:r w:rsidR="009E1F71">
        <w:rPr>
          <w:rFonts w:ascii="Times New Roman" w:hAnsi="Times New Roman" w:cs="Times New Roman"/>
          <w:b/>
          <w:sz w:val="24"/>
          <w:szCs w:val="24"/>
        </w:rPr>
        <w:t>ivision</w:t>
      </w:r>
      <w:r>
        <w:rPr>
          <w:rFonts w:ascii="Times New Roman" w:hAnsi="Times New Roman" w:cs="Times New Roman"/>
          <w:b/>
          <w:sz w:val="24"/>
          <w:szCs w:val="24"/>
        </w:rPr>
        <w:t xml:space="preserve">:  </w:t>
      </w:r>
      <w:r>
        <w:rPr>
          <w:rFonts w:ascii="Times New Roman" w:hAnsi="Times New Roman" w:cs="Times New Roman"/>
          <w:sz w:val="24"/>
          <w:szCs w:val="24"/>
        </w:rPr>
        <w:t>The Division supports this revision.</w:t>
      </w:r>
    </w:p>
    <w:p w:rsidR="00BE4106" w:rsidRDefault="00BE4106" w:rsidP="00D92346">
      <w:pPr>
        <w:pStyle w:val="ListParagraph"/>
        <w:rPr>
          <w:rFonts w:ascii="Times New Roman" w:hAnsi="Times New Roman" w:cs="Times New Roman"/>
          <w:sz w:val="24"/>
          <w:szCs w:val="24"/>
        </w:rPr>
      </w:pPr>
    </w:p>
    <w:p w:rsidR="00D92346" w:rsidRPr="00D92346" w:rsidRDefault="00D92346" w:rsidP="00753A58">
      <w:pPr>
        <w:pStyle w:val="ListParagraph"/>
        <w:numPr>
          <w:ilvl w:val="0"/>
          <w:numId w:val="14"/>
        </w:numPr>
        <w:ind w:left="504"/>
        <w:rPr>
          <w:rFonts w:ascii="Times New Roman" w:hAnsi="Times New Roman" w:cs="Times New Roman"/>
          <w:b/>
          <w:sz w:val="24"/>
          <w:szCs w:val="24"/>
        </w:rPr>
      </w:pPr>
      <w:r>
        <w:rPr>
          <w:rFonts w:ascii="Times New Roman" w:hAnsi="Times New Roman" w:cs="Times New Roman"/>
          <w:b/>
          <w:sz w:val="24"/>
          <w:szCs w:val="24"/>
        </w:rPr>
        <w:t>Customers required to select an enrollment program (i.e. net metering, RE Growth Program) when applying for interconnection.</w:t>
      </w:r>
      <w:r w:rsidR="006D5C28">
        <w:rPr>
          <w:rStyle w:val="FootnoteReference"/>
          <w:rFonts w:ascii="Times New Roman" w:hAnsi="Times New Roman" w:cs="Times New Roman"/>
          <w:b/>
          <w:sz w:val="24"/>
          <w:szCs w:val="24"/>
        </w:rPr>
        <w:footnoteReference w:id="41"/>
      </w:r>
      <w:r w:rsidR="007F5515">
        <w:rPr>
          <w:rFonts w:ascii="Times New Roman" w:hAnsi="Times New Roman" w:cs="Times New Roman"/>
          <w:sz w:val="24"/>
          <w:szCs w:val="24"/>
        </w:rPr>
        <w:t xml:space="preserve">  This information</w:t>
      </w:r>
      <w:r w:rsidR="00EF6B1D">
        <w:rPr>
          <w:rFonts w:ascii="Times New Roman" w:hAnsi="Times New Roman" w:cs="Times New Roman"/>
          <w:sz w:val="24"/>
          <w:szCs w:val="24"/>
        </w:rPr>
        <w:t xml:space="preserve"> merely ensures that the Company obtains all neces</w:t>
      </w:r>
      <w:r w:rsidR="00EF6B1D">
        <w:rPr>
          <w:rFonts w:ascii="Times New Roman" w:hAnsi="Times New Roman" w:cs="Times New Roman"/>
          <w:sz w:val="24"/>
          <w:szCs w:val="24"/>
        </w:rPr>
        <w:lastRenderedPageBreak/>
        <w:t>sary documentation for determining compliance with the interconnection Tariff and ultimately issuing the</w:t>
      </w:r>
      <w:r w:rsidR="007F5515">
        <w:rPr>
          <w:rFonts w:ascii="Times New Roman" w:hAnsi="Times New Roman" w:cs="Times New Roman"/>
          <w:sz w:val="24"/>
          <w:szCs w:val="24"/>
        </w:rPr>
        <w:t xml:space="preserve"> Authority to Interconnect</w:t>
      </w:r>
      <w:r w:rsidR="00B3211E">
        <w:rPr>
          <w:rFonts w:ascii="Times New Roman" w:hAnsi="Times New Roman" w:cs="Times New Roman"/>
          <w:sz w:val="24"/>
          <w:szCs w:val="24"/>
        </w:rPr>
        <w:t xml:space="preserve"> in a timely manner</w:t>
      </w:r>
      <w:r w:rsidR="007F5515">
        <w:rPr>
          <w:rFonts w:ascii="Times New Roman" w:hAnsi="Times New Roman" w:cs="Times New Roman"/>
          <w:sz w:val="24"/>
          <w:szCs w:val="24"/>
        </w:rPr>
        <w:t>.</w:t>
      </w:r>
      <w:r w:rsidR="007F5515">
        <w:rPr>
          <w:rStyle w:val="FootnoteReference"/>
          <w:rFonts w:ascii="Times New Roman" w:hAnsi="Times New Roman" w:cs="Times New Roman"/>
          <w:sz w:val="24"/>
          <w:szCs w:val="24"/>
        </w:rPr>
        <w:footnoteReference w:id="42"/>
      </w:r>
      <w:r w:rsidR="00B3211E">
        <w:rPr>
          <w:rFonts w:ascii="Times New Roman" w:hAnsi="Times New Roman" w:cs="Times New Roman"/>
          <w:sz w:val="24"/>
          <w:szCs w:val="24"/>
        </w:rPr>
        <w:t xml:space="preserve">   </w:t>
      </w:r>
    </w:p>
    <w:p w:rsidR="00D92346" w:rsidRDefault="005154AC" w:rsidP="00753A58">
      <w:pPr>
        <w:pStyle w:val="ListParagraph"/>
        <w:numPr>
          <w:ilvl w:val="0"/>
          <w:numId w:val="22"/>
        </w:numPr>
        <w:ind w:left="936"/>
        <w:rPr>
          <w:rFonts w:ascii="Times New Roman" w:hAnsi="Times New Roman" w:cs="Times New Roman"/>
          <w:sz w:val="24"/>
          <w:szCs w:val="24"/>
        </w:rPr>
      </w:pPr>
      <w:r>
        <w:rPr>
          <w:rFonts w:ascii="Times New Roman" w:hAnsi="Times New Roman" w:cs="Times New Roman"/>
          <w:b/>
          <w:sz w:val="24"/>
          <w:szCs w:val="24"/>
        </w:rPr>
        <w:t>P</w:t>
      </w:r>
      <w:r w:rsidR="009E1F71">
        <w:rPr>
          <w:rFonts w:ascii="Times New Roman" w:hAnsi="Times New Roman" w:cs="Times New Roman"/>
          <w:b/>
          <w:sz w:val="24"/>
          <w:szCs w:val="24"/>
        </w:rPr>
        <w:t>etitioner</w:t>
      </w:r>
      <w:r>
        <w:rPr>
          <w:rFonts w:ascii="Times New Roman" w:hAnsi="Times New Roman" w:cs="Times New Roman"/>
          <w:b/>
          <w:sz w:val="24"/>
          <w:szCs w:val="24"/>
        </w:rPr>
        <w:t>:</w:t>
      </w:r>
      <w:r w:rsidR="00D92346">
        <w:rPr>
          <w:rFonts w:ascii="Times New Roman" w:hAnsi="Times New Roman" w:cs="Times New Roman"/>
          <w:b/>
          <w:sz w:val="24"/>
          <w:szCs w:val="24"/>
        </w:rPr>
        <w:t xml:space="preserve">  </w:t>
      </w:r>
      <w:r>
        <w:rPr>
          <w:rFonts w:ascii="Times New Roman" w:hAnsi="Times New Roman" w:cs="Times New Roman"/>
          <w:sz w:val="24"/>
          <w:szCs w:val="24"/>
        </w:rPr>
        <w:t>The Petitioner</w:t>
      </w:r>
      <w:r w:rsidR="00D92346">
        <w:rPr>
          <w:rFonts w:ascii="Times New Roman" w:hAnsi="Times New Roman" w:cs="Times New Roman"/>
          <w:sz w:val="24"/>
          <w:szCs w:val="24"/>
        </w:rPr>
        <w:t xml:space="preserve"> claim</w:t>
      </w:r>
      <w:r>
        <w:rPr>
          <w:rFonts w:ascii="Times New Roman" w:hAnsi="Times New Roman" w:cs="Times New Roman"/>
          <w:sz w:val="24"/>
          <w:szCs w:val="24"/>
        </w:rPr>
        <w:t>s</w:t>
      </w:r>
      <w:r w:rsidR="00D92346">
        <w:rPr>
          <w:rFonts w:ascii="Times New Roman" w:hAnsi="Times New Roman" w:cs="Times New Roman"/>
          <w:sz w:val="24"/>
          <w:szCs w:val="24"/>
        </w:rPr>
        <w:t xml:space="preserve"> this information is irrelevant to the </w:t>
      </w:r>
      <w:r w:rsidR="00EF6B1D">
        <w:rPr>
          <w:rFonts w:ascii="Times New Roman" w:hAnsi="Times New Roman" w:cs="Times New Roman"/>
          <w:sz w:val="24"/>
          <w:szCs w:val="24"/>
        </w:rPr>
        <w:t xml:space="preserve">interconnection process and </w:t>
      </w:r>
      <w:r w:rsidR="00D92346">
        <w:rPr>
          <w:rFonts w:ascii="Times New Roman" w:hAnsi="Times New Roman" w:cs="Times New Roman"/>
          <w:sz w:val="24"/>
          <w:szCs w:val="24"/>
        </w:rPr>
        <w:t>restricts the developers</w:t>
      </w:r>
      <w:r w:rsidR="00BE4106">
        <w:rPr>
          <w:rFonts w:ascii="Times New Roman" w:hAnsi="Times New Roman" w:cs="Times New Roman"/>
          <w:sz w:val="24"/>
          <w:szCs w:val="24"/>
        </w:rPr>
        <w:t>’</w:t>
      </w:r>
      <w:r w:rsidR="00D92346">
        <w:rPr>
          <w:rFonts w:ascii="Times New Roman" w:hAnsi="Times New Roman" w:cs="Times New Roman"/>
          <w:sz w:val="24"/>
          <w:szCs w:val="24"/>
        </w:rPr>
        <w:t xml:space="preserve"> flexibility.</w:t>
      </w:r>
      <w:r w:rsidR="00D92346">
        <w:rPr>
          <w:rStyle w:val="FootnoteReference"/>
          <w:rFonts w:ascii="Times New Roman" w:hAnsi="Times New Roman" w:cs="Times New Roman"/>
          <w:sz w:val="24"/>
          <w:szCs w:val="24"/>
        </w:rPr>
        <w:footnoteReference w:id="43"/>
      </w:r>
    </w:p>
    <w:p w:rsidR="00017E5B" w:rsidRDefault="00017E5B" w:rsidP="00753A58">
      <w:pPr>
        <w:pStyle w:val="ListParagraph"/>
        <w:numPr>
          <w:ilvl w:val="0"/>
          <w:numId w:val="22"/>
        </w:numPr>
        <w:ind w:left="936"/>
        <w:rPr>
          <w:rFonts w:ascii="Times New Roman" w:hAnsi="Times New Roman" w:cs="Times New Roman"/>
          <w:sz w:val="24"/>
          <w:szCs w:val="24"/>
        </w:rPr>
      </w:pPr>
      <w:r>
        <w:rPr>
          <w:rFonts w:ascii="Times New Roman" w:hAnsi="Times New Roman" w:cs="Times New Roman"/>
          <w:b/>
          <w:sz w:val="24"/>
          <w:szCs w:val="24"/>
        </w:rPr>
        <w:t>D</w:t>
      </w:r>
      <w:r w:rsidR="009E1F71">
        <w:rPr>
          <w:rFonts w:ascii="Times New Roman" w:hAnsi="Times New Roman" w:cs="Times New Roman"/>
          <w:b/>
          <w:sz w:val="24"/>
          <w:szCs w:val="24"/>
        </w:rPr>
        <w:t>ivision</w:t>
      </w:r>
      <w:r>
        <w:rPr>
          <w:rFonts w:ascii="Times New Roman" w:hAnsi="Times New Roman" w:cs="Times New Roman"/>
          <w:b/>
          <w:sz w:val="24"/>
          <w:szCs w:val="24"/>
        </w:rPr>
        <w:t xml:space="preserve">:  </w:t>
      </w:r>
      <w:r>
        <w:rPr>
          <w:rFonts w:ascii="Times New Roman" w:hAnsi="Times New Roman" w:cs="Times New Roman"/>
          <w:sz w:val="24"/>
          <w:szCs w:val="24"/>
        </w:rPr>
        <w:t>The Division supports this revision.</w:t>
      </w:r>
    </w:p>
    <w:p w:rsidR="009C2B17" w:rsidRDefault="009C2B17" w:rsidP="00EB4935">
      <w:pPr>
        <w:pStyle w:val="ListParagraph"/>
        <w:spacing w:line="240" w:lineRule="auto"/>
        <w:ind w:firstLine="720"/>
        <w:rPr>
          <w:rFonts w:ascii="Times New Roman" w:hAnsi="Times New Roman" w:cs="Times New Roman"/>
          <w:b/>
          <w:sz w:val="24"/>
          <w:szCs w:val="24"/>
        </w:rPr>
      </w:pPr>
    </w:p>
    <w:p w:rsidR="00377CF5" w:rsidRDefault="00296913" w:rsidP="00753A58">
      <w:pPr>
        <w:pStyle w:val="ListParagraph"/>
        <w:numPr>
          <w:ilvl w:val="0"/>
          <w:numId w:val="6"/>
        </w:numPr>
        <w:spacing w:line="240" w:lineRule="auto"/>
        <w:ind w:left="216"/>
        <w:rPr>
          <w:rFonts w:ascii="Times New Roman" w:hAnsi="Times New Roman" w:cs="Times New Roman"/>
          <w:b/>
          <w:sz w:val="24"/>
          <w:szCs w:val="24"/>
        </w:rPr>
      </w:pPr>
      <w:r w:rsidRPr="009E1F71">
        <w:rPr>
          <w:rFonts w:ascii="Times New Roman" w:hAnsi="Times New Roman" w:cs="Times New Roman"/>
          <w:b/>
          <w:sz w:val="24"/>
          <w:szCs w:val="24"/>
        </w:rPr>
        <w:t>Mediation edits.</w:t>
      </w:r>
    </w:p>
    <w:p w:rsidR="00C54341" w:rsidRPr="009E1F71" w:rsidRDefault="00C54341" w:rsidP="00C54341">
      <w:pPr>
        <w:pStyle w:val="ListParagraph"/>
        <w:spacing w:line="240" w:lineRule="auto"/>
        <w:rPr>
          <w:rFonts w:ascii="Times New Roman" w:hAnsi="Times New Roman" w:cs="Times New Roman"/>
          <w:b/>
          <w:sz w:val="24"/>
          <w:szCs w:val="24"/>
        </w:rPr>
      </w:pPr>
    </w:p>
    <w:p w:rsidR="00B60C09" w:rsidRPr="00C54341" w:rsidRDefault="00BF62AA" w:rsidP="00753A58">
      <w:pPr>
        <w:pStyle w:val="ListParagraph"/>
        <w:numPr>
          <w:ilvl w:val="0"/>
          <w:numId w:val="24"/>
        </w:numPr>
        <w:spacing w:line="240" w:lineRule="auto"/>
        <w:ind w:left="144"/>
        <w:rPr>
          <w:rFonts w:ascii="Times New Roman" w:hAnsi="Times New Roman" w:cs="Times New Roman"/>
          <w:b/>
          <w:sz w:val="24"/>
          <w:szCs w:val="24"/>
        </w:rPr>
      </w:pPr>
      <w:r w:rsidRPr="00C54341">
        <w:rPr>
          <w:rFonts w:ascii="Times New Roman" w:hAnsi="Times New Roman" w:cs="Times New Roman"/>
          <w:b/>
          <w:sz w:val="24"/>
          <w:szCs w:val="24"/>
        </w:rPr>
        <w:t>Itemization of impact study costs.</w:t>
      </w:r>
      <w:r>
        <w:rPr>
          <w:rStyle w:val="FootnoteReference"/>
          <w:rFonts w:ascii="Times New Roman" w:hAnsi="Times New Roman" w:cs="Times New Roman"/>
          <w:b/>
          <w:sz w:val="24"/>
          <w:szCs w:val="24"/>
        </w:rPr>
        <w:footnoteReference w:id="44"/>
      </w:r>
      <w:r w:rsidR="00150EA9" w:rsidRPr="00C54341">
        <w:rPr>
          <w:rFonts w:ascii="Times New Roman" w:hAnsi="Times New Roman" w:cs="Times New Roman"/>
          <w:b/>
          <w:sz w:val="24"/>
          <w:szCs w:val="24"/>
        </w:rPr>
        <w:t xml:space="preserve">  </w:t>
      </w:r>
      <w:r w:rsidR="00150EA9" w:rsidRPr="00C54341">
        <w:rPr>
          <w:rFonts w:ascii="Times New Roman" w:hAnsi="Times New Roman" w:cs="Times New Roman"/>
          <w:sz w:val="24"/>
          <w:szCs w:val="24"/>
        </w:rPr>
        <w:t>The customer no longer must request an itemization of impact study costs.  The Company will provide an itemization of study costs in every case where the customer’s previous payments exceed the customer’s cost responsibility, or in the case of an ISRDG Agreement, whenever the actual costs exceed the statutory fee and the Company seeks to collect actual costs.</w:t>
      </w:r>
      <w:r w:rsidR="00150EA9">
        <w:rPr>
          <w:rStyle w:val="FootnoteReference"/>
          <w:rFonts w:ascii="Times New Roman" w:hAnsi="Times New Roman" w:cs="Times New Roman"/>
          <w:sz w:val="24"/>
          <w:szCs w:val="24"/>
        </w:rPr>
        <w:footnoteReference w:id="45"/>
      </w:r>
      <w:r w:rsidR="00150EA9" w:rsidRPr="00C54341">
        <w:rPr>
          <w:rFonts w:ascii="Times New Roman" w:hAnsi="Times New Roman" w:cs="Times New Roman"/>
          <w:sz w:val="24"/>
          <w:szCs w:val="24"/>
        </w:rPr>
        <w:t xml:space="preserve">  </w:t>
      </w:r>
    </w:p>
    <w:p w:rsidR="00BE4106" w:rsidRPr="00B60C09" w:rsidRDefault="00BE4106" w:rsidP="00753A58">
      <w:pPr>
        <w:pStyle w:val="ListParagraph"/>
        <w:spacing w:line="240" w:lineRule="auto"/>
        <w:ind w:left="144"/>
        <w:rPr>
          <w:rFonts w:ascii="Times New Roman" w:hAnsi="Times New Roman" w:cs="Times New Roman"/>
          <w:b/>
          <w:sz w:val="24"/>
          <w:szCs w:val="24"/>
        </w:rPr>
      </w:pPr>
    </w:p>
    <w:p w:rsidR="00B60C09" w:rsidRPr="009E1F71" w:rsidRDefault="00BE4106" w:rsidP="00753A58">
      <w:pPr>
        <w:pStyle w:val="ListParagraph"/>
        <w:numPr>
          <w:ilvl w:val="0"/>
          <w:numId w:val="24"/>
        </w:numPr>
        <w:spacing w:line="240" w:lineRule="auto"/>
        <w:ind w:left="144"/>
        <w:rPr>
          <w:rFonts w:ascii="Times New Roman" w:hAnsi="Times New Roman" w:cs="Times New Roman"/>
          <w:b/>
          <w:sz w:val="24"/>
          <w:szCs w:val="24"/>
        </w:rPr>
      </w:pPr>
      <w:r>
        <w:rPr>
          <w:rFonts w:ascii="Times New Roman" w:hAnsi="Times New Roman" w:cs="Times New Roman"/>
          <w:b/>
          <w:sz w:val="24"/>
          <w:szCs w:val="24"/>
        </w:rPr>
        <w:t>F</w:t>
      </w:r>
      <w:r w:rsidR="007D1E11">
        <w:rPr>
          <w:rFonts w:ascii="Times New Roman" w:hAnsi="Times New Roman" w:cs="Times New Roman"/>
          <w:b/>
          <w:sz w:val="24"/>
          <w:szCs w:val="24"/>
        </w:rPr>
        <w:t>inal a</w:t>
      </w:r>
      <w:r w:rsidR="00B60C09" w:rsidRPr="00B60C09">
        <w:rPr>
          <w:rFonts w:ascii="Times New Roman" w:hAnsi="Times New Roman" w:cs="Times New Roman"/>
          <w:b/>
          <w:sz w:val="24"/>
          <w:szCs w:val="24"/>
        </w:rPr>
        <w:t>ccounting</w:t>
      </w:r>
      <w:r w:rsidR="007D1E11">
        <w:rPr>
          <w:rFonts w:ascii="Times New Roman" w:hAnsi="Times New Roman" w:cs="Times New Roman"/>
          <w:b/>
          <w:sz w:val="24"/>
          <w:szCs w:val="24"/>
        </w:rPr>
        <w:t xml:space="preserve"> of interconnection costs</w:t>
      </w:r>
      <w:r>
        <w:rPr>
          <w:rFonts w:ascii="Times New Roman" w:hAnsi="Times New Roman" w:cs="Times New Roman"/>
          <w:b/>
          <w:sz w:val="24"/>
          <w:szCs w:val="24"/>
        </w:rPr>
        <w:t xml:space="preserve"> no longer by request, and timeline begins after the closing of work orders</w:t>
      </w:r>
      <w:r w:rsidR="00B60C09" w:rsidRPr="00B60C09">
        <w:rPr>
          <w:rFonts w:ascii="Times New Roman" w:hAnsi="Times New Roman" w:cs="Times New Roman"/>
          <w:b/>
          <w:sz w:val="24"/>
          <w:szCs w:val="24"/>
        </w:rPr>
        <w:t>.</w:t>
      </w:r>
      <w:r w:rsidR="00B60C09">
        <w:rPr>
          <w:rStyle w:val="FootnoteReference"/>
          <w:rFonts w:ascii="Times New Roman" w:hAnsi="Times New Roman" w:cs="Times New Roman"/>
          <w:b/>
          <w:sz w:val="24"/>
          <w:szCs w:val="24"/>
        </w:rPr>
        <w:footnoteReference w:id="46"/>
      </w:r>
      <w:r w:rsidR="00B60C09" w:rsidRPr="00B60C09">
        <w:rPr>
          <w:rFonts w:ascii="Times New Roman" w:hAnsi="Times New Roman" w:cs="Times New Roman"/>
          <w:b/>
          <w:sz w:val="24"/>
          <w:szCs w:val="24"/>
        </w:rPr>
        <w:t xml:space="preserve">  </w:t>
      </w:r>
      <w:r w:rsidR="00B60C09" w:rsidRPr="00B60C09">
        <w:rPr>
          <w:rFonts w:ascii="Times New Roman" w:hAnsi="Times New Roman" w:cs="Times New Roman"/>
          <w:sz w:val="24"/>
          <w:szCs w:val="24"/>
        </w:rPr>
        <w:t xml:space="preserve">The customer </w:t>
      </w:r>
      <w:r w:rsidR="00B60C09" w:rsidRPr="00B60C09">
        <w:rPr>
          <w:rFonts w:ascii="Times New Roman" w:hAnsi="Times New Roman" w:cs="Times New Roman"/>
          <w:sz w:val="24"/>
          <w:szCs w:val="24"/>
        </w:rPr>
        <w:lastRenderedPageBreak/>
        <w:t>no longer must request a final accounting</w:t>
      </w:r>
      <w:r w:rsidR="00C54976">
        <w:rPr>
          <w:rFonts w:ascii="Times New Roman" w:hAnsi="Times New Roman" w:cs="Times New Roman"/>
          <w:sz w:val="24"/>
          <w:szCs w:val="24"/>
        </w:rPr>
        <w:t xml:space="preserve"> of interconnection costs</w:t>
      </w:r>
      <w:r w:rsidR="00B60C09" w:rsidRPr="00B60C09">
        <w:rPr>
          <w:rFonts w:ascii="Times New Roman" w:hAnsi="Times New Roman" w:cs="Times New Roman"/>
          <w:sz w:val="24"/>
          <w:szCs w:val="24"/>
        </w:rPr>
        <w:t xml:space="preserve"> but will receive one within 90 days of the date when all work and services have been performed and work orders are complete.</w:t>
      </w:r>
      <w:r w:rsidR="00B60C09">
        <w:rPr>
          <w:rFonts w:ascii="Times New Roman" w:hAnsi="Times New Roman" w:cs="Times New Roman"/>
          <w:sz w:val="24"/>
          <w:szCs w:val="24"/>
        </w:rPr>
        <w:t xml:space="preserve">  </w:t>
      </w:r>
      <w:r w:rsidR="00B60C09" w:rsidRPr="00B60C09">
        <w:rPr>
          <w:rFonts w:ascii="Times New Roman" w:hAnsi="Times New Roman" w:cs="Times New Roman"/>
          <w:sz w:val="24"/>
          <w:szCs w:val="24"/>
        </w:rPr>
        <w:t>The Company will issue refunds within 45 days of the final accounting.</w:t>
      </w:r>
      <w:r w:rsidR="00B60C09">
        <w:rPr>
          <w:rStyle w:val="FootnoteReference"/>
          <w:rFonts w:ascii="Times New Roman" w:hAnsi="Times New Roman" w:cs="Times New Roman"/>
          <w:sz w:val="24"/>
          <w:szCs w:val="24"/>
        </w:rPr>
        <w:footnoteReference w:id="47"/>
      </w:r>
    </w:p>
    <w:p w:rsidR="009E1F71" w:rsidRPr="00BE4106" w:rsidRDefault="009E1F71" w:rsidP="00753A58">
      <w:pPr>
        <w:pStyle w:val="ListParagraph"/>
        <w:spacing w:line="240" w:lineRule="auto"/>
        <w:ind w:left="144"/>
        <w:rPr>
          <w:rFonts w:ascii="Times New Roman" w:hAnsi="Times New Roman" w:cs="Times New Roman"/>
          <w:b/>
          <w:sz w:val="24"/>
          <w:szCs w:val="24"/>
        </w:rPr>
      </w:pPr>
    </w:p>
    <w:p w:rsidR="00BE4106" w:rsidRDefault="005154AC" w:rsidP="00753A58">
      <w:pPr>
        <w:pStyle w:val="ListParagraph"/>
        <w:numPr>
          <w:ilvl w:val="0"/>
          <w:numId w:val="25"/>
        </w:numPr>
        <w:ind w:left="936"/>
        <w:rPr>
          <w:rFonts w:ascii="Times New Roman" w:hAnsi="Times New Roman" w:cs="Times New Roman"/>
          <w:sz w:val="24"/>
          <w:szCs w:val="24"/>
        </w:rPr>
      </w:pPr>
      <w:r>
        <w:rPr>
          <w:rFonts w:ascii="Times New Roman" w:hAnsi="Times New Roman" w:cs="Times New Roman"/>
          <w:b/>
          <w:sz w:val="24"/>
          <w:szCs w:val="24"/>
        </w:rPr>
        <w:t>P</w:t>
      </w:r>
      <w:r w:rsidR="009E1F71">
        <w:rPr>
          <w:rFonts w:ascii="Times New Roman" w:hAnsi="Times New Roman" w:cs="Times New Roman"/>
          <w:b/>
          <w:sz w:val="24"/>
          <w:szCs w:val="24"/>
        </w:rPr>
        <w:t>etitioner</w:t>
      </w:r>
      <w:r>
        <w:rPr>
          <w:rFonts w:ascii="Times New Roman" w:hAnsi="Times New Roman" w:cs="Times New Roman"/>
          <w:b/>
          <w:sz w:val="24"/>
          <w:szCs w:val="24"/>
        </w:rPr>
        <w:t>:</w:t>
      </w:r>
      <w:r w:rsidR="00BE4106">
        <w:rPr>
          <w:rFonts w:ascii="Times New Roman" w:hAnsi="Times New Roman" w:cs="Times New Roman"/>
          <w:b/>
          <w:sz w:val="24"/>
          <w:szCs w:val="24"/>
        </w:rPr>
        <w:t xml:space="preserve"> </w:t>
      </w:r>
      <w:r w:rsidR="00BE4106">
        <w:rPr>
          <w:rFonts w:ascii="Times New Roman" w:hAnsi="Times New Roman" w:cs="Times New Roman"/>
          <w:sz w:val="24"/>
          <w:szCs w:val="24"/>
        </w:rPr>
        <w:t>Petitioner claim</w:t>
      </w:r>
      <w:r>
        <w:rPr>
          <w:rFonts w:ascii="Times New Roman" w:hAnsi="Times New Roman" w:cs="Times New Roman"/>
          <w:sz w:val="24"/>
          <w:szCs w:val="24"/>
        </w:rPr>
        <w:t>s</w:t>
      </w:r>
      <w:r w:rsidR="00BE4106">
        <w:rPr>
          <w:rFonts w:ascii="Times New Roman" w:hAnsi="Times New Roman" w:cs="Times New Roman"/>
          <w:sz w:val="24"/>
          <w:szCs w:val="24"/>
        </w:rPr>
        <w:t xml:space="preserve"> the Company </w:t>
      </w:r>
      <w:r w:rsidR="00AA006B">
        <w:rPr>
          <w:rFonts w:ascii="Times New Roman" w:hAnsi="Times New Roman" w:cs="Times New Roman"/>
          <w:sz w:val="24"/>
          <w:szCs w:val="24"/>
        </w:rPr>
        <w:t>may</w:t>
      </w:r>
      <w:r w:rsidR="00BE4106">
        <w:rPr>
          <w:rFonts w:ascii="Times New Roman" w:hAnsi="Times New Roman" w:cs="Times New Roman"/>
          <w:sz w:val="24"/>
          <w:szCs w:val="24"/>
        </w:rPr>
        <w:t xml:space="preserve"> use this provision to avoid reimbursing interconnection costs.</w:t>
      </w:r>
      <w:r w:rsidR="00BE4106" w:rsidRPr="00BE4106">
        <w:rPr>
          <w:rStyle w:val="FootnoteReference"/>
          <w:rFonts w:ascii="Times New Roman" w:hAnsi="Times New Roman" w:cs="Times New Roman"/>
          <w:sz w:val="24"/>
          <w:szCs w:val="24"/>
        </w:rPr>
        <w:footnoteReference w:id="48"/>
      </w:r>
      <w:r w:rsidR="00BE4106" w:rsidRPr="00BE4106">
        <w:rPr>
          <w:rFonts w:ascii="Times New Roman" w:hAnsi="Times New Roman" w:cs="Times New Roman"/>
          <w:sz w:val="24"/>
          <w:szCs w:val="24"/>
        </w:rPr>
        <w:t xml:space="preserve">  </w:t>
      </w:r>
    </w:p>
    <w:p w:rsidR="00017E5B" w:rsidRPr="00BE4106" w:rsidRDefault="00017E5B" w:rsidP="00753A58">
      <w:pPr>
        <w:pStyle w:val="ListParagraph"/>
        <w:numPr>
          <w:ilvl w:val="0"/>
          <w:numId w:val="25"/>
        </w:numPr>
        <w:ind w:left="936"/>
        <w:rPr>
          <w:rFonts w:ascii="Times New Roman" w:hAnsi="Times New Roman" w:cs="Times New Roman"/>
          <w:sz w:val="24"/>
          <w:szCs w:val="24"/>
        </w:rPr>
      </w:pPr>
      <w:r>
        <w:rPr>
          <w:rFonts w:ascii="Times New Roman" w:hAnsi="Times New Roman" w:cs="Times New Roman"/>
          <w:b/>
          <w:sz w:val="24"/>
          <w:szCs w:val="24"/>
        </w:rPr>
        <w:t>D</w:t>
      </w:r>
      <w:r w:rsidR="009E1F71">
        <w:rPr>
          <w:rFonts w:ascii="Times New Roman" w:hAnsi="Times New Roman" w:cs="Times New Roman"/>
          <w:b/>
          <w:sz w:val="24"/>
          <w:szCs w:val="24"/>
        </w:rPr>
        <w:t>ivision</w:t>
      </w:r>
      <w:r>
        <w:rPr>
          <w:rFonts w:ascii="Times New Roman" w:hAnsi="Times New Roman" w:cs="Times New Roman"/>
          <w:b/>
          <w:sz w:val="24"/>
          <w:szCs w:val="24"/>
        </w:rPr>
        <w:t xml:space="preserve">:  </w:t>
      </w:r>
      <w:r>
        <w:rPr>
          <w:rFonts w:ascii="Times New Roman" w:hAnsi="Times New Roman" w:cs="Times New Roman"/>
          <w:sz w:val="24"/>
          <w:szCs w:val="24"/>
        </w:rPr>
        <w:t>The Division supports this revision.</w:t>
      </w:r>
    </w:p>
    <w:p w:rsidR="00F50846" w:rsidRDefault="00F50846" w:rsidP="00F50846">
      <w:pPr>
        <w:pStyle w:val="ListParagraph"/>
        <w:spacing w:line="240" w:lineRule="auto"/>
        <w:rPr>
          <w:rFonts w:ascii="Times New Roman" w:hAnsi="Times New Roman" w:cs="Times New Roman"/>
          <w:b/>
          <w:sz w:val="24"/>
          <w:szCs w:val="24"/>
        </w:rPr>
      </w:pPr>
    </w:p>
    <w:p w:rsidR="00BF72F7" w:rsidRPr="00753A58" w:rsidRDefault="00753A58" w:rsidP="00753A58">
      <w:pPr>
        <w:spacing w:line="240" w:lineRule="auto"/>
        <w:ind w:left="144"/>
        <w:rPr>
          <w:rFonts w:ascii="Times New Roman" w:hAnsi="Times New Roman" w:cs="Times New Roman"/>
          <w:sz w:val="24"/>
          <w:szCs w:val="24"/>
        </w:rPr>
      </w:pPr>
      <w:r>
        <w:rPr>
          <w:rFonts w:ascii="Times New Roman" w:hAnsi="Times New Roman" w:cs="Times New Roman"/>
          <w:b/>
          <w:sz w:val="24"/>
          <w:szCs w:val="24"/>
        </w:rPr>
        <w:t xml:space="preserve">c. </w:t>
      </w:r>
      <w:r w:rsidR="005A17AD" w:rsidRPr="00753A58">
        <w:rPr>
          <w:rFonts w:ascii="Times New Roman" w:hAnsi="Times New Roman" w:cs="Times New Roman"/>
          <w:b/>
          <w:sz w:val="24"/>
          <w:szCs w:val="24"/>
        </w:rPr>
        <w:t>Dispute</w:t>
      </w:r>
      <w:r w:rsidR="000447F0" w:rsidRPr="00753A58">
        <w:rPr>
          <w:rFonts w:ascii="Times New Roman" w:hAnsi="Times New Roman" w:cs="Times New Roman"/>
          <w:b/>
          <w:sz w:val="24"/>
          <w:szCs w:val="24"/>
        </w:rPr>
        <w:t xml:space="preserve"> resolution provision</w:t>
      </w:r>
      <w:r w:rsidR="007D1E11" w:rsidRPr="00753A58">
        <w:rPr>
          <w:rFonts w:ascii="Times New Roman" w:hAnsi="Times New Roman" w:cs="Times New Roman"/>
          <w:b/>
          <w:sz w:val="24"/>
          <w:szCs w:val="24"/>
        </w:rPr>
        <w:t>.</w:t>
      </w:r>
      <w:r w:rsidR="007D1E11">
        <w:rPr>
          <w:rStyle w:val="FootnoteReference"/>
          <w:rFonts w:ascii="Times New Roman" w:hAnsi="Times New Roman" w:cs="Times New Roman"/>
          <w:b/>
          <w:sz w:val="24"/>
          <w:szCs w:val="24"/>
        </w:rPr>
        <w:footnoteReference w:id="49"/>
      </w:r>
      <w:r w:rsidR="007D1E11" w:rsidRPr="00753A58">
        <w:rPr>
          <w:rFonts w:ascii="Times New Roman" w:hAnsi="Times New Roman" w:cs="Times New Roman"/>
          <w:b/>
          <w:sz w:val="24"/>
          <w:szCs w:val="24"/>
        </w:rPr>
        <w:t xml:space="preserve">  </w:t>
      </w:r>
      <w:r w:rsidR="007D1E11" w:rsidRPr="00753A58">
        <w:rPr>
          <w:rFonts w:ascii="Times New Roman" w:hAnsi="Times New Roman" w:cs="Times New Roman"/>
          <w:sz w:val="24"/>
          <w:szCs w:val="24"/>
        </w:rPr>
        <w:t xml:space="preserve">The Company is proposing revisions to clarify the responsibilities of the parties requesting mediation and slightly </w:t>
      </w:r>
      <w:r w:rsidR="00BF72F7" w:rsidRPr="00753A58">
        <w:rPr>
          <w:rFonts w:ascii="Times New Roman" w:hAnsi="Times New Roman" w:cs="Times New Roman"/>
          <w:sz w:val="24"/>
          <w:szCs w:val="24"/>
        </w:rPr>
        <w:t>expand the timeframe allowed to begin</w:t>
      </w:r>
      <w:r w:rsidR="007D1E11" w:rsidRPr="00753A58">
        <w:rPr>
          <w:rFonts w:ascii="Times New Roman" w:hAnsi="Times New Roman" w:cs="Times New Roman"/>
          <w:sz w:val="24"/>
          <w:szCs w:val="24"/>
        </w:rPr>
        <w:t xml:space="preserve"> mediation</w:t>
      </w:r>
      <w:r w:rsidR="00BF72F7" w:rsidRPr="00753A58">
        <w:rPr>
          <w:rFonts w:ascii="Times New Roman" w:hAnsi="Times New Roman" w:cs="Times New Roman"/>
          <w:sz w:val="24"/>
          <w:szCs w:val="24"/>
        </w:rPr>
        <w:t xml:space="preserve"> (from 14 to 17 days)</w:t>
      </w:r>
      <w:r w:rsidR="007D1E11" w:rsidRPr="00753A58">
        <w:rPr>
          <w:rFonts w:ascii="Times New Roman" w:hAnsi="Times New Roman" w:cs="Times New Roman"/>
          <w:sz w:val="24"/>
          <w:szCs w:val="24"/>
        </w:rPr>
        <w:t>.</w:t>
      </w:r>
      <w:r w:rsidR="00A85270">
        <w:rPr>
          <w:rStyle w:val="FootnoteReference"/>
          <w:rFonts w:ascii="Times New Roman" w:hAnsi="Times New Roman" w:cs="Times New Roman"/>
          <w:sz w:val="24"/>
          <w:szCs w:val="24"/>
        </w:rPr>
        <w:footnoteReference w:id="50"/>
      </w:r>
      <w:r w:rsidR="00BF72F7" w:rsidRPr="00753A58">
        <w:rPr>
          <w:rFonts w:ascii="Times New Roman" w:hAnsi="Times New Roman" w:cs="Times New Roman"/>
          <w:sz w:val="24"/>
          <w:szCs w:val="24"/>
        </w:rPr>
        <w:t xml:space="preserve">  </w:t>
      </w:r>
      <w:r w:rsidR="00BE1E4A" w:rsidRPr="00753A58">
        <w:rPr>
          <w:rFonts w:ascii="Times New Roman" w:hAnsi="Times New Roman" w:cs="Times New Roman"/>
          <w:sz w:val="24"/>
          <w:szCs w:val="24"/>
        </w:rPr>
        <w:t>You may recall that t</w:t>
      </w:r>
      <w:r w:rsidR="00BF72F7" w:rsidRPr="00753A58">
        <w:rPr>
          <w:rFonts w:ascii="Times New Roman" w:hAnsi="Times New Roman" w:cs="Times New Roman"/>
          <w:sz w:val="24"/>
          <w:szCs w:val="24"/>
        </w:rPr>
        <w:t>he parties agreed to</w:t>
      </w:r>
      <w:r w:rsidR="00BE1E4A" w:rsidRPr="00753A58">
        <w:rPr>
          <w:rFonts w:ascii="Times New Roman" w:hAnsi="Times New Roman" w:cs="Times New Roman"/>
          <w:sz w:val="24"/>
          <w:szCs w:val="24"/>
        </w:rPr>
        <w:t xml:space="preserve"> submit to an arbitration </w:t>
      </w:r>
      <w:r w:rsidR="00BE1E4A" w:rsidRPr="00753A58">
        <w:rPr>
          <w:rFonts w:ascii="Times New Roman" w:hAnsi="Times New Roman" w:cs="Times New Roman"/>
          <w:sz w:val="24"/>
          <w:szCs w:val="24"/>
        </w:rPr>
        <w:lastRenderedPageBreak/>
        <w:t xml:space="preserve">conducted by </w:t>
      </w:r>
      <w:r w:rsidR="00BF72F7" w:rsidRPr="00753A58">
        <w:rPr>
          <w:rFonts w:ascii="Times New Roman" w:hAnsi="Times New Roman" w:cs="Times New Roman"/>
          <w:sz w:val="24"/>
          <w:szCs w:val="24"/>
        </w:rPr>
        <w:t xml:space="preserve">commission </w:t>
      </w:r>
      <w:r w:rsidR="00BE1E4A" w:rsidRPr="00753A58">
        <w:rPr>
          <w:rFonts w:ascii="Times New Roman" w:hAnsi="Times New Roman" w:cs="Times New Roman"/>
          <w:sz w:val="24"/>
          <w:szCs w:val="24"/>
        </w:rPr>
        <w:t>staff</w:t>
      </w:r>
      <w:r w:rsidR="00BF72F7" w:rsidRPr="00753A58">
        <w:rPr>
          <w:rFonts w:ascii="Times New Roman" w:hAnsi="Times New Roman" w:cs="Times New Roman"/>
          <w:sz w:val="24"/>
          <w:szCs w:val="24"/>
        </w:rPr>
        <w:t xml:space="preserve"> in Docket</w:t>
      </w:r>
      <w:r w:rsidR="00BE1E4A" w:rsidRPr="00753A58">
        <w:rPr>
          <w:rFonts w:ascii="Times New Roman" w:hAnsi="Times New Roman" w:cs="Times New Roman"/>
          <w:sz w:val="24"/>
          <w:szCs w:val="24"/>
        </w:rPr>
        <w:t xml:space="preserve"> 4547</w:t>
      </w:r>
      <w:r w:rsidR="00BF72F7" w:rsidRPr="00753A58">
        <w:rPr>
          <w:rFonts w:ascii="Times New Roman" w:hAnsi="Times New Roman" w:cs="Times New Roman"/>
          <w:sz w:val="24"/>
          <w:szCs w:val="24"/>
        </w:rPr>
        <w:t xml:space="preserve">.  </w:t>
      </w:r>
      <w:r w:rsidR="00C54341" w:rsidRPr="00753A58">
        <w:rPr>
          <w:rFonts w:ascii="Times New Roman" w:hAnsi="Times New Roman" w:cs="Times New Roman"/>
          <w:sz w:val="24"/>
          <w:szCs w:val="24"/>
        </w:rPr>
        <w:t>If the Commission foresees arbitrations like this in the future, then the following language should be added to Section 9.0.  The parties have agreed to this language.</w:t>
      </w:r>
      <w:r w:rsidR="00BF72F7" w:rsidRPr="00753A58">
        <w:rPr>
          <w:rFonts w:ascii="Times New Roman" w:hAnsi="Times New Roman" w:cs="Times New Roman"/>
          <w:sz w:val="24"/>
          <w:szCs w:val="24"/>
        </w:rPr>
        <w:t xml:space="preserve"> </w:t>
      </w:r>
    </w:p>
    <w:p w:rsidR="000447F0" w:rsidRDefault="00BF72F7" w:rsidP="00BF72F7">
      <w:pPr>
        <w:spacing w:line="240" w:lineRule="auto"/>
        <w:ind w:left="1440"/>
        <w:rPr>
          <w:rFonts w:ascii="Times New Roman" w:hAnsi="Times New Roman" w:cs="Times New Roman"/>
          <w:sz w:val="24"/>
          <w:szCs w:val="24"/>
        </w:rPr>
      </w:pPr>
      <w:r w:rsidRPr="00BF72F7">
        <w:rPr>
          <w:rFonts w:ascii="Times New Roman" w:hAnsi="Times New Roman" w:cs="Times New Roman"/>
          <w:sz w:val="24"/>
          <w:szCs w:val="24"/>
        </w:rPr>
        <w:t xml:space="preserve">“Notwithstanding any provision contained in this section, the parties may agree to have formal arbitrations conducted by Commission staff.” </w:t>
      </w:r>
    </w:p>
    <w:p w:rsidR="00BE1E4A" w:rsidRPr="00BF72F7" w:rsidRDefault="00BE1E4A" w:rsidP="00BE1E4A">
      <w:pPr>
        <w:spacing w:line="240" w:lineRule="auto"/>
        <w:ind w:left="720"/>
        <w:rPr>
          <w:rFonts w:ascii="Times New Roman" w:hAnsi="Times New Roman" w:cs="Times New Roman"/>
          <w:sz w:val="24"/>
          <w:szCs w:val="24"/>
        </w:rPr>
      </w:pPr>
      <w:r>
        <w:rPr>
          <w:rFonts w:ascii="Times New Roman" w:hAnsi="Times New Roman" w:cs="Times New Roman"/>
          <w:sz w:val="24"/>
          <w:szCs w:val="24"/>
        </w:rPr>
        <w:t>The Compan</w:t>
      </w:r>
      <w:r w:rsidR="00C54341">
        <w:rPr>
          <w:rFonts w:ascii="Times New Roman" w:hAnsi="Times New Roman" w:cs="Times New Roman"/>
          <w:sz w:val="24"/>
          <w:szCs w:val="24"/>
        </w:rPr>
        <w:t>y’s proposed Tariff revisions do</w:t>
      </w:r>
      <w:r>
        <w:rPr>
          <w:rFonts w:ascii="Times New Roman" w:hAnsi="Times New Roman" w:cs="Times New Roman"/>
          <w:sz w:val="24"/>
          <w:szCs w:val="24"/>
        </w:rPr>
        <w:t xml:space="preserve"> not include the above language; therefore, if the Commission is in favor of including this language, it should make a specific ruling to that effect. </w:t>
      </w:r>
    </w:p>
    <w:p w:rsidR="00BE1E4A" w:rsidRPr="008D316F" w:rsidRDefault="00F512C5" w:rsidP="00753A58">
      <w:pPr>
        <w:pStyle w:val="ListParagraph"/>
        <w:numPr>
          <w:ilvl w:val="0"/>
          <w:numId w:val="6"/>
        </w:numPr>
        <w:spacing w:line="240" w:lineRule="auto"/>
        <w:ind w:left="216"/>
        <w:rPr>
          <w:rFonts w:ascii="Times New Roman" w:hAnsi="Times New Roman" w:cs="Times New Roman"/>
          <w:b/>
          <w:sz w:val="24"/>
          <w:szCs w:val="24"/>
        </w:rPr>
      </w:pPr>
      <w:r w:rsidRPr="008D316F">
        <w:rPr>
          <w:rFonts w:ascii="Times New Roman" w:hAnsi="Times New Roman" w:cs="Times New Roman"/>
          <w:b/>
          <w:sz w:val="24"/>
          <w:szCs w:val="24"/>
        </w:rPr>
        <w:t xml:space="preserve">RE Growth </w:t>
      </w:r>
      <w:r w:rsidR="00BE1E4A" w:rsidRPr="008D316F">
        <w:rPr>
          <w:rFonts w:ascii="Times New Roman" w:hAnsi="Times New Roman" w:cs="Times New Roman"/>
          <w:b/>
          <w:sz w:val="24"/>
          <w:szCs w:val="24"/>
        </w:rPr>
        <w:t>edits.</w:t>
      </w:r>
      <w:r w:rsidR="00017E5B">
        <w:rPr>
          <w:rFonts w:ascii="Times New Roman" w:hAnsi="Times New Roman" w:cs="Times New Roman"/>
          <w:b/>
          <w:sz w:val="24"/>
          <w:szCs w:val="24"/>
        </w:rPr>
        <w:t xml:space="preserve">  </w:t>
      </w:r>
      <w:r w:rsidR="00017E5B">
        <w:rPr>
          <w:rFonts w:ascii="Times New Roman" w:hAnsi="Times New Roman" w:cs="Times New Roman"/>
          <w:sz w:val="24"/>
          <w:szCs w:val="24"/>
        </w:rPr>
        <w:t>The Petitioner did not object to the following revisions which are supported by the Division.</w:t>
      </w:r>
    </w:p>
    <w:p w:rsidR="00F512C5" w:rsidRDefault="00F512C5" w:rsidP="00F512C5">
      <w:pPr>
        <w:pStyle w:val="ListParagraph"/>
        <w:spacing w:line="240" w:lineRule="auto"/>
        <w:ind w:left="1080"/>
        <w:rPr>
          <w:rFonts w:ascii="Times New Roman" w:hAnsi="Times New Roman" w:cs="Times New Roman"/>
          <w:sz w:val="24"/>
          <w:szCs w:val="24"/>
        </w:rPr>
      </w:pPr>
    </w:p>
    <w:p w:rsidR="00F512C5" w:rsidRDefault="00F512C5" w:rsidP="00753A58">
      <w:pPr>
        <w:pStyle w:val="ListParagraph"/>
        <w:numPr>
          <w:ilvl w:val="0"/>
          <w:numId w:val="9"/>
        </w:numPr>
        <w:spacing w:line="240" w:lineRule="auto"/>
        <w:ind w:left="504"/>
        <w:rPr>
          <w:rFonts w:ascii="Times New Roman" w:hAnsi="Times New Roman" w:cs="Times New Roman"/>
          <w:sz w:val="24"/>
          <w:szCs w:val="24"/>
        </w:rPr>
      </w:pPr>
      <w:r>
        <w:rPr>
          <w:rFonts w:ascii="Times New Roman" w:hAnsi="Times New Roman" w:cs="Times New Roman"/>
          <w:b/>
          <w:sz w:val="24"/>
          <w:szCs w:val="24"/>
        </w:rPr>
        <w:t>Meters.</w:t>
      </w:r>
      <w:r>
        <w:rPr>
          <w:rStyle w:val="FootnoteReference"/>
          <w:rFonts w:ascii="Times New Roman" w:hAnsi="Times New Roman" w:cs="Times New Roman"/>
          <w:b/>
          <w:sz w:val="24"/>
          <w:szCs w:val="24"/>
        </w:rPr>
        <w:footnoteReference w:id="51"/>
      </w:r>
      <w:r w:rsidR="00547F22">
        <w:rPr>
          <w:rFonts w:ascii="Times New Roman" w:hAnsi="Times New Roman" w:cs="Times New Roman"/>
          <w:b/>
          <w:sz w:val="24"/>
          <w:szCs w:val="24"/>
        </w:rPr>
        <w:t xml:space="preserve">  </w:t>
      </w:r>
      <w:r w:rsidR="004A3E4C">
        <w:rPr>
          <w:rFonts w:ascii="Times New Roman" w:hAnsi="Times New Roman" w:cs="Times New Roman"/>
          <w:sz w:val="24"/>
          <w:szCs w:val="24"/>
        </w:rPr>
        <w:t>Where parallel metering is required for the generation output, the Company is proposing that all meters on the site have remote access.</w:t>
      </w:r>
      <w:r w:rsidR="004A3E4C">
        <w:rPr>
          <w:rStyle w:val="FootnoteReference"/>
          <w:rFonts w:ascii="Times New Roman" w:hAnsi="Times New Roman" w:cs="Times New Roman"/>
          <w:sz w:val="24"/>
          <w:szCs w:val="24"/>
        </w:rPr>
        <w:footnoteReference w:id="52"/>
      </w:r>
      <w:r w:rsidR="00547F22">
        <w:rPr>
          <w:rFonts w:ascii="Times New Roman" w:hAnsi="Times New Roman" w:cs="Times New Roman"/>
          <w:sz w:val="24"/>
          <w:szCs w:val="24"/>
        </w:rPr>
        <w:t xml:space="preserve"> </w:t>
      </w:r>
    </w:p>
    <w:p w:rsidR="00B61838" w:rsidRPr="00B61838" w:rsidRDefault="00B61838" w:rsidP="00753A58">
      <w:pPr>
        <w:pStyle w:val="ListParagraph"/>
        <w:numPr>
          <w:ilvl w:val="0"/>
          <w:numId w:val="9"/>
        </w:numPr>
        <w:spacing w:line="240" w:lineRule="auto"/>
        <w:ind w:left="504"/>
        <w:rPr>
          <w:rFonts w:ascii="Times New Roman" w:hAnsi="Times New Roman" w:cs="Times New Roman"/>
          <w:b/>
          <w:sz w:val="24"/>
          <w:szCs w:val="24"/>
        </w:rPr>
      </w:pPr>
      <w:r>
        <w:rPr>
          <w:rFonts w:ascii="Times New Roman" w:hAnsi="Times New Roman" w:cs="Times New Roman"/>
          <w:b/>
          <w:sz w:val="24"/>
          <w:szCs w:val="24"/>
        </w:rPr>
        <w:t>RE Growth Eligibility Requirements.</w:t>
      </w:r>
      <w:r>
        <w:rPr>
          <w:rStyle w:val="FootnoteReference"/>
          <w:rFonts w:ascii="Times New Roman" w:hAnsi="Times New Roman" w:cs="Times New Roman"/>
          <w:b/>
          <w:sz w:val="24"/>
          <w:szCs w:val="24"/>
        </w:rPr>
        <w:footnoteReference w:id="53"/>
      </w:r>
      <w:r>
        <w:rPr>
          <w:rFonts w:ascii="Times New Roman" w:hAnsi="Times New Roman" w:cs="Times New Roman"/>
          <w:sz w:val="24"/>
          <w:szCs w:val="24"/>
        </w:rPr>
        <w:t xml:space="preserve">  The Company is proposing to add the RE Growth eligibility requirements to the Simplified Process Interconnection Application.</w:t>
      </w:r>
    </w:p>
    <w:p w:rsidR="00AC5AD9" w:rsidRPr="008D316F" w:rsidRDefault="00AC5AD9" w:rsidP="00AC5AD9">
      <w:pPr>
        <w:rPr>
          <w:rFonts w:ascii="Times New Roman" w:hAnsi="Times New Roman" w:cs="Times New Roman"/>
          <w:b/>
          <w:sz w:val="24"/>
          <w:szCs w:val="24"/>
        </w:rPr>
      </w:pPr>
      <w:r w:rsidRPr="008D316F">
        <w:rPr>
          <w:rFonts w:ascii="Times New Roman" w:hAnsi="Times New Roman" w:cs="Times New Roman"/>
          <w:b/>
          <w:sz w:val="24"/>
          <w:szCs w:val="24"/>
        </w:rPr>
        <w:lastRenderedPageBreak/>
        <w:t xml:space="preserve">III. </w:t>
      </w:r>
      <w:r w:rsidR="005154AC">
        <w:rPr>
          <w:rFonts w:ascii="Times New Roman" w:hAnsi="Times New Roman" w:cs="Times New Roman"/>
          <w:b/>
          <w:sz w:val="24"/>
          <w:szCs w:val="24"/>
        </w:rPr>
        <w:t xml:space="preserve">Petitioner </w:t>
      </w:r>
      <w:r w:rsidR="00417B69" w:rsidRPr="008D316F">
        <w:rPr>
          <w:rFonts w:ascii="Times New Roman" w:hAnsi="Times New Roman" w:cs="Times New Roman"/>
          <w:b/>
          <w:sz w:val="24"/>
          <w:szCs w:val="24"/>
        </w:rPr>
        <w:t xml:space="preserve"> </w:t>
      </w:r>
    </w:p>
    <w:p w:rsidR="00417B69" w:rsidRPr="00417B69" w:rsidRDefault="00417B69" w:rsidP="000D45F2">
      <w:pPr>
        <w:rPr>
          <w:rFonts w:ascii="Times New Roman" w:hAnsi="Times New Roman" w:cs="Times New Roman"/>
          <w:sz w:val="24"/>
          <w:szCs w:val="24"/>
        </w:rPr>
      </w:pPr>
      <w:r>
        <w:rPr>
          <w:rFonts w:ascii="Times New Roman" w:hAnsi="Times New Roman" w:cs="Times New Roman"/>
          <w:sz w:val="24"/>
          <w:szCs w:val="24"/>
        </w:rPr>
        <w:tab/>
      </w:r>
      <w:r w:rsidR="00BE4106">
        <w:rPr>
          <w:rFonts w:ascii="Times New Roman" w:hAnsi="Times New Roman" w:cs="Times New Roman"/>
          <w:sz w:val="24"/>
          <w:szCs w:val="24"/>
        </w:rPr>
        <w:t>In addition to the foregoing</w:t>
      </w:r>
      <w:r w:rsidR="00401AFC">
        <w:rPr>
          <w:rFonts w:ascii="Times New Roman" w:hAnsi="Times New Roman" w:cs="Times New Roman"/>
          <w:sz w:val="24"/>
          <w:szCs w:val="24"/>
        </w:rPr>
        <w:t>,</w:t>
      </w:r>
      <w:r w:rsidR="00BE4106">
        <w:rPr>
          <w:rFonts w:ascii="Times New Roman" w:hAnsi="Times New Roman" w:cs="Times New Roman"/>
          <w:sz w:val="24"/>
          <w:szCs w:val="24"/>
        </w:rPr>
        <w:t xml:space="preserve"> </w:t>
      </w:r>
      <w:r w:rsidR="00921F86">
        <w:rPr>
          <w:rFonts w:ascii="Times New Roman" w:hAnsi="Times New Roman" w:cs="Times New Roman"/>
          <w:sz w:val="24"/>
          <w:szCs w:val="24"/>
        </w:rPr>
        <w:t>Petitioner</w:t>
      </w:r>
      <w:r w:rsidR="00401AFC">
        <w:rPr>
          <w:rFonts w:ascii="Times New Roman" w:hAnsi="Times New Roman" w:cs="Times New Roman"/>
          <w:sz w:val="24"/>
          <w:szCs w:val="24"/>
        </w:rPr>
        <w:t xml:space="preserve"> raised the following concerns about</w:t>
      </w:r>
      <w:r w:rsidR="00921F86">
        <w:rPr>
          <w:rFonts w:ascii="Times New Roman" w:hAnsi="Times New Roman" w:cs="Times New Roman"/>
          <w:sz w:val="24"/>
          <w:szCs w:val="24"/>
        </w:rPr>
        <w:t xml:space="preserve"> the proposed Tariff revisions</w:t>
      </w:r>
      <w:r w:rsidR="004A25AF">
        <w:rPr>
          <w:rFonts w:ascii="Times New Roman" w:hAnsi="Times New Roman" w:cs="Times New Roman"/>
          <w:sz w:val="24"/>
          <w:szCs w:val="24"/>
        </w:rPr>
        <w:t>.</w:t>
      </w:r>
      <w:r w:rsidR="000D45F2">
        <w:rPr>
          <w:rStyle w:val="FootnoteReference"/>
          <w:rFonts w:ascii="Times New Roman" w:hAnsi="Times New Roman" w:cs="Times New Roman"/>
          <w:sz w:val="24"/>
          <w:szCs w:val="24"/>
        </w:rPr>
        <w:footnoteReference w:id="54"/>
      </w:r>
      <w:r w:rsidR="004A25AF">
        <w:rPr>
          <w:rFonts w:ascii="Times New Roman" w:hAnsi="Times New Roman" w:cs="Times New Roman"/>
          <w:sz w:val="24"/>
          <w:szCs w:val="24"/>
        </w:rPr>
        <w:t xml:space="preserve">  </w:t>
      </w:r>
    </w:p>
    <w:p w:rsidR="008F470F" w:rsidRPr="00C638E5" w:rsidRDefault="00921F86" w:rsidP="00B3211E">
      <w:pPr>
        <w:pStyle w:val="ListParagraph"/>
        <w:numPr>
          <w:ilvl w:val="0"/>
          <w:numId w:val="27"/>
        </w:numPr>
        <w:rPr>
          <w:rFonts w:ascii="Times New Roman" w:hAnsi="Times New Roman" w:cs="Times New Roman"/>
          <w:b/>
          <w:sz w:val="24"/>
          <w:szCs w:val="24"/>
        </w:rPr>
      </w:pPr>
      <w:r w:rsidRPr="008F470F">
        <w:rPr>
          <w:rFonts w:ascii="Times New Roman" w:hAnsi="Times New Roman" w:cs="Times New Roman"/>
          <w:b/>
          <w:sz w:val="24"/>
          <w:szCs w:val="24"/>
        </w:rPr>
        <w:t>Simplify the Tariff.</w:t>
      </w:r>
      <w:r w:rsidR="00496485">
        <w:rPr>
          <w:rStyle w:val="FootnoteReference"/>
          <w:rFonts w:ascii="Times New Roman" w:hAnsi="Times New Roman" w:cs="Times New Roman"/>
          <w:b/>
          <w:sz w:val="24"/>
          <w:szCs w:val="24"/>
        </w:rPr>
        <w:footnoteReference w:id="55"/>
      </w:r>
      <w:r w:rsidRPr="008F470F">
        <w:rPr>
          <w:rFonts w:ascii="Times New Roman" w:hAnsi="Times New Roman" w:cs="Times New Roman"/>
          <w:b/>
          <w:sz w:val="24"/>
          <w:szCs w:val="24"/>
        </w:rPr>
        <w:t xml:space="preserve">  </w:t>
      </w:r>
      <w:r w:rsidR="00395A6B">
        <w:rPr>
          <w:rFonts w:ascii="Times New Roman" w:hAnsi="Times New Roman" w:cs="Times New Roman"/>
          <w:sz w:val="24"/>
          <w:szCs w:val="24"/>
        </w:rPr>
        <w:t>The Petitioner</w:t>
      </w:r>
      <w:r w:rsidR="005A5A29">
        <w:rPr>
          <w:rFonts w:ascii="Times New Roman" w:hAnsi="Times New Roman" w:cs="Times New Roman"/>
          <w:sz w:val="24"/>
          <w:szCs w:val="24"/>
        </w:rPr>
        <w:t xml:space="preserve"> ha</w:t>
      </w:r>
      <w:r w:rsidR="00395A6B">
        <w:rPr>
          <w:rFonts w:ascii="Times New Roman" w:hAnsi="Times New Roman" w:cs="Times New Roman"/>
          <w:sz w:val="24"/>
          <w:szCs w:val="24"/>
        </w:rPr>
        <w:t>s</w:t>
      </w:r>
      <w:r w:rsidR="005A5A29">
        <w:rPr>
          <w:rFonts w:ascii="Times New Roman" w:hAnsi="Times New Roman" w:cs="Times New Roman"/>
          <w:sz w:val="24"/>
          <w:szCs w:val="24"/>
        </w:rPr>
        <w:t xml:space="preserve"> three</w:t>
      </w:r>
      <w:r w:rsidR="00C32200" w:rsidRPr="008F470F">
        <w:rPr>
          <w:rFonts w:ascii="Times New Roman" w:hAnsi="Times New Roman" w:cs="Times New Roman"/>
          <w:sz w:val="24"/>
          <w:szCs w:val="24"/>
        </w:rPr>
        <w:t xml:space="preserve"> requests in</w:t>
      </w:r>
      <w:r w:rsidR="005A5A29">
        <w:rPr>
          <w:rFonts w:ascii="Times New Roman" w:hAnsi="Times New Roman" w:cs="Times New Roman"/>
          <w:sz w:val="24"/>
          <w:szCs w:val="24"/>
        </w:rPr>
        <w:t xml:space="preserve"> this category.  The Petitioner first</w:t>
      </w:r>
      <w:r w:rsidRPr="008F470F">
        <w:rPr>
          <w:rFonts w:ascii="Times New Roman" w:hAnsi="Times New Roman" w:cs="Times New Roman"/>
          <w:sz w:val="24"/>
          <w:szCs w:val="24"/>
        </w:rPr>
        <w:t xml:space="preserve"> ask</w:t>
      </w:r>
      <w:r w:rsidR="005A5A29">
        <w:rPr>
          <w:rFonts w:ascii="Times New Roman" w:hAnsi="Times New Roman" w:cs="Times New Roman"/>
          <w:sz w:val="24"/>
          <w:szCs w:val="24"/>
        </w:rPr>
        <w:t>s</w:t>
      </w:r>
      <w:r w:rsidRPr="008F470F">
        <w:rPr>
          <w:rFonts w:ascii="Times New Roman" w:hAnsi="Times New Roman" w:cs="Times New Roman"/>
          <w:sz w:val="24"/>
          <w:szCs w:val="24"/>
        </w:rPr>
        <w:t xml:space="preserve"> the Commission to simplify the Tariff according to model rules such as those developed by IREC or NARUC.</w:t>
      </w:r>
      <w:r>
        <w:rPr>
          <w:rStyle w:val="FootnoteReference"/>
          <w:rFonts w:ascii="Times New Roman" w:hAnsi="Times New Roman" w:cs="Times New Roman"/>
          <w:sz w:val="24"/>
          <w:szCs w:val="24"/>
        </w:rPr>
        <w:footnoteReference w:id="56"/>
      </w:r>
      <w:r w:rsidRPr="008F470F">
        <w:rPr>
          <w:rFonts w:ascii="Times New Roman" w:hAnsi="Times New Roman" w:cs="Times New Roman"/>
          <w:sz w:val="24"/>
          <w:szCs w:val="24"/>
        </w:rPr>
        <w:t xml:space="preserve">  </w:t>
      </w:r>
      <w:r w:rsidR="00C32200" w:rsidRPr="008F470F">
        <w:rPr>
          <w:rFonts w:ascii="Times New Roman" w:hAnsi="Times New Roman" w:cs="Times New Roman"/>
          <w:sz w:val="24"/>
          <w:szCs w:val="24"/>
        </w:rPr>
        <w:t>Next, t</w:t>
      </w:r>
      <w:r w:rsidRPr="008F470F">
        <w:rPr>
          <w:rFonts w:ascii="Times New Roman" w:hAnsi="Times New Roman" w:cs="Times New Roman"/>
          <w:sz w:val="24"/>
          <w:szCs w:val="24"/>
        </w:rPr>
        <w:t>he</w:t>
      </w:r>
      <w:r w:rsidR="00C32200" w:rsidRPr="008F470F">
        <w:rPr>
          <w:rFonts w:ascii="Times New Roman" w:hAnsi="Times New Roman" w:cs="Times New Roman"/>
          <w:sz w:val="24"/>
          <w:szCs w:val="24"/>
        </w:rPr>
        <w:t xml:space="preserve"> Petitioner argue</w:t>
      </w:r>
      <w:r w:rsidR="005A5A29">
        <w:rPr>
          <w:rFonts w:ascii="Times New Roman" w:hAnsi="Times New Roman" w:cs="Times New Roman"/>
          <w:sz w:val="24"/>
          <w:szCs w:val="24"/>
        </w:rPr>
        <w:t>s</w:t>
      </w:r>
      <w:r w:rsidR="00C32200" w:rsidRPr="008F470F">
        <w:rPr>
          <w:rFonts w:ascii="Times New Roman" w:hAnsi="Times New Roman" w:cs="Times New Roman"/>
          <w:sz w:val="24"/>
          <w:szCs w:val="24"/>
        </w:rPr>
        <w:t xml:space="preserve"> that</w:t>
      </w:r>
      <w:r w:rsidRPr="008F470F">
        <w:rPr>
          <w:rFonts w:ascii="Times New Roman" w:hAnsi="Times New Roman" w:cs="Times New Roman"/>
          <w:sz w:val="24"/>
          <w:szCs w:val="24"/>
        </w:rPr>
        <w:t xml:space="preserve"> impact study timeline</w:t>
      </w:r>
      <w:r w:rsidR="00C32200" w:rsidRPr="008F470F">
        <w:rPr>
          <w:rFonts w:ascii="Times New Roman" w:hAnsi="Times New Roman" w:cs="Times New Roman"/>
          <w:sz w:val="24"/>
          <w:szCs w:val="24"/>
        </w:rPr>
        <w:t>s</w:t>
      </w:r>
      <w:r w:rsidRPr="008F470F">
        <w:rPr>
          <w:rFonts w:ascii="Times New Roman" w:hAnsi="Times New Roman" w:cs="Times New Roman"/>
          <w:sz w:val="24"/>
          <w:szCs w:val="24"/>
        </w:rPr>
        <w:t xml:space="preserve"> </w:t>
      </w:r>
      <w:r w:rsidR="00C32200" w:rsidRPr="008F470F">
        <w:rPr>
          <w:rFonts w:ascii="Times New Roman" w:hAnsi="Times New Roman" w:cs="Times New Roman"/>
          <w:sz w:val="24"/>
          <w:szCs w:val="24"/>
        </w:rPr>
        <w:t>should not</w:t>
      </w:r>
      <w:r w:rsidRPr="008F470F">
        <w:rPr>
          <w:rFonts w:ascii="Times New Roman" w:hAnsi="Times New Roman" w:cs="Times New Roman"/>
          <w:sz w:val="24"/>
          <w:szCs w:val="24"/>
        </w:rPr>
        <w:t xml:space="preserve"> be delayed</w:t>
      </w:r>
      <w:r w:rsidR="00C32200" w:rsidRPr="008F470F">
        <w:rPr>
          <w:rFonts w:ascii="Times New Roman" w:hAnsi="Times New Roman" w:cs="Times New Roman"/>
          <w:sz w:val="24"/>
          <w:szCs w:val="24"/>
        </w:rPr>
        <w:t xml:space="preserve"> when the Company</w:t>
      </w:r>
      <w:r w:rsidRPr="008F470F">
        <w:rPr>
          <w:rFonts w:ascii="Times New Roman" w:hAnsi="Times New Roman" w:cs="Times New Roman"/>
          <w:sz w:val="24"/>
          <w:szCs w:val="24"/>
        </w:rPr>
        <w:t xml:space="preserve"> requests additional information.  </w:t>
      </w:r>
      <w:r w:rsidR="00917843">
        <w:rPr>
          <w:rFonts w:ascii="Times New Roman" w:hAnsi="Times New Roman" w:cs="Times New Roman"/>
          <w:sz w:val="24"/>
          <w:szCs w:val="24"/>
        </w:rPr>
        <w:t>T</w:t>
      </w:r>
      <w:r w:rsidRPr="008F470F">
        <w:rPr>
          <w:rFonts w:ascii="Times New Roman" w:hAnsi="Times New Roman" w:cs="Times New Roman"/>
          <w:sz w:val="24"/>
          <w:szCs w:val="24"/>
        </w:rPr>
        <w:t>he Company should be required to obtain all necessary information at</w:t>
      </w:r>
      <w:r w:rsidR="00BE4106">
        <w:rPr>
          <w:rFonts w:ascii="Times New Roman" w:hAnsi="Times New Roman" w:cs="Times New Roman"/>
          <w:sz w:val="24"/>
          <w:szCs w:val="24"/>
        </w:rPr>
        <w:t xml:space="preserve"> the beginning of the process so that</w:t>
      </w:r>
      <w:r w:rsidRPr="008F470F">
        <w:rPr>
          <w:rFonts w:ascii="Times New Roman" w:hAnsi="Times New Roman" w:cs="Times New Roman"/>
          <w:sz w:val="24"/>
          <w:szCs w:val="24"/>
        </w:rPr>
        <w:t xml:space="preserve"> deadlines can be met and enforced.</w:t>
      </w:r>
      <w:r w:rsidR="005A5A29">
        <w:rPr>
          <w:rFonts w:ascii="Times New Roman" w:hAnsi="Times New Roman" w:cs="Times New Roman"/>
          <w:sz w:val="24"/>
          <w:szCs w:val="24"/>
        </w:rPr>
        <w:t xml:space="preserve">  Finally, Petitioner objects to revisions </w:t>
      </w:r>
      <w:r w:rsidR="005A5A29">
        <w:rPr>
          <w:rFonts w:ascii="Times New Roman" w:hAnsi="Times New Roman" w:cs="Times New Roman"/>
          <w:sz w:val="24"/>
          <w:szCs w:val="24"/>
        </w:rPr>
        <w:lastRenderedPageBreak/>
        <w:t xml:space="preserve">clarifying that timelines apply to the delivery of an ISA and recommends a strict deadline for the entire interconnection process </w:t>
      </w:r>
      <w:r>
        <w:rPr>
          <w:rStyle w:val="FootnoteReference"/>
          <w:rFonts w:ascii="Times New Roman" w:hAnsi="Times New Roman" w:cs="Times New Roman"/>
          <w:sz w:val="24"/>
          <w:szCs w:val="24"/>
        </w:rPr>
        <w:footnoteReference w:id="57"/>
      </w:r>
      <w:r w:rsidR="00C32200" w:rsidRPr="008F470F">
        <w:rPr>
          <w:rFonts w:ascii="Times New Roman" w:hAnsi="Times New Roman" w:cs="Times New Roman"/>
          <w:sz w:val="24"/>
          <w:szCs w:val="24"/>
        </w:rPr>
        <w:t xml:space="preserve">  </w:t>
      </w:r>
    </w:p>
    <w:p w:rsidR="007679A7" w:rsidRPr="007679A7" w:rsidRDefault="007679A7" w:rsidP="00B464D2">
      <w:pPr>
        <w:pStyle w:val="ListParagraph"/>
        <w:numPr>
          <w:ilvl w:val="0"/>
          <w:numId w:val="26"/>
        </w:numPr>
        <w:rPr>
          <w:rFonts w:ascii="Times New Roman" w:hAnsi="Times New Roman" w:cs="Times New Roman"/>
          <w:b/>
          <w:sz w:val="24"/>
          <w:szCs w:val="24"/>
        </w:rPr>
      </w:pPr>
      <w:r w:rsidRPr="007679A7">
        <w:rPr>
          <w:rFonts w:ascii="Times New Roman" w:hAnsi="Times New Roman" w:cs="Times New Roman"/>
          <w:b/>
          <w:sz w:val="24"/>
          <w:szCs w:val="24"/>
        </w:rPr>
        <w:t>National Grid:</w:t>
      </w:r>
      <w:r>
        <w:rPr>
          <w:rFonts w:ascii="Times New Roman" w:hAnsi="Times New Roman" w:cs="Times New Roman"/>
          <w:b/>
          <w:sz w:val="24"/>
          <w:szCs w:val="24"/>
        </w:rPr>
        <w:t xml:space="preserve">  </w:t>
      </w:r>
      <w:r w:rsidR="00C178B4">
        <w:rPr>
          <w:rFonts w:ascii="Times New Roman" w:hAnsi="Times New Roman" w:cs="Times New Roman"/>
          <w:sz w:val="24"/>
          <w:szCs w:val="24"/>
        </w:rPr>
        <w:t>The Tariff revisions achieve the purpose outlined in the Commission’s Interim Order issued November12, 2014 which was not to simplify the Tariff.</w:t>
      </w:r>
      <w:r w:rsidR="00C178B4">
        <w:rPr>
          <w:rStyle w:val="FootnoteReference"/>
          <w:rFonts w:ascii="Times New Roman" w:hAnsi="Times New Roman" w:cs="Times New Roman"/>
          <w:sz w:val="24"/>
          <w:szCs w:val="24"/>
        </w:rPr>
        <w:footnoteReference w:id="58"/>
      </w:r>
      <w:r w:rsidR="00C178B4">
        <w:rPr>
          <w:rFonts w:ascii="Times New Roman" w:hAnsi="Times New Roman" w:cs="Times New Roman"/>
          <w:sz w:val="24"/>
          <w:szCs w:val="24"/>
        </w:rPr>
        <w:t xml:space="preserve">  </w:t>
      </w:r>
      <w:r w:rsidR="00FD3CDF">
        <w:rPr>
          <w:rFonts w:ascii="Times New Roman" w:hAnsi="Times New Roman" w:cs="Times New Roman"/>
          <w:sz w:val="24"/>
          <w:szCs w:val="24"/>
        </w:rPr>
        <w:t xml:space="preserve">Regardless, </w:t>
      </w:r>
      <w:r>
        <w:rPr>
          <w:rFonts w:ascii="Times New Roman" w:hAnsi="Times New Roman" w:cs="Times New Roman"/>
          <w:sz w:val="24"/>
          <w:szCs w:val="24"/>
        </w:rPr>
        <w:t>Petitioner has proposed no specific language to simplify the Tariff.</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The Tariff is </w:t>
      </w:r>
      <w:r w:rsidR="00FD3CDF">
        <w:rPr>
          <w:rFonts w:ascii="Times New Roman" w:hAnsi="Times New Roman" w:cs="Times New Roman"/>
          <w:sz w:val="24"/>
          <w:szCs w:val="24"/>
        </w:rPr>
        <w:t xml:space="preserve">already </w:t>
      </w:r>
      <w:r>
        <w:rPr>
          <w:rFonts w:ascii="Times New Roman" w:hAnsi="Times New Roman" w:cs="Times New Roman"/>
          <w:sz w:val="24"/>
          <w:szCs w:val="24"/>
        </w:rPr>
        <w:t>based on IREC and FERC Small Generator Interconnection Procedures.</w:t>
      </w:r>
      <w:r>
        <w:rPr>
          <w:rStyle w:val="FootnoteReference"/>
          <w:rFonts w:ascii="Times New Roman" w:hAnsi="Times New Roman" w:cs="Times New Roman"/>
          <w:sz w:val="24"/>
          <w:szCs w:val="24"/>
        </w:rPr>
        <w:footnoteReference w:id="60"/>
      </w:r>
      <w:r w:rsidR="00643CD9">
        <w:rPr>
          <w:rFonts w:ascii="Times New Roman" w:hAnsi="Times New Roman" w:cs="Times New Roman"/>
          <w:sz w:val="24"/>
          <w:szCs w:val="24"/>
        </w:rPr>
        <w:t xml:space="preserve">  The D</w:t>
      </w:r>
      <w:r>
        <w:rPr>
          <w:rFonts w:ascii="Times New Roman" w:hAnsi="Times New Roman" w:cs="Times New Roman"/>
          <w:sz w:val="24"/>
          <w:szCs w:val="24"/>
        </w:rPr>
        <w:t>G workshop members expressed reluctance toward providing all information upfront, at the beginn</w:t>
      </w:r>
      <w:r w:rsidR="00643CD9">
        <w:rPr>
          <w:rFonts w:ascii="Times New Roman" w:hAnsi="Times New Roman" w:cs="Times New Roman"/>
          <w:sz w:val="24"/>
          <w:szCs w:val="24"/>
        </w:rPr>
        <w:t>ing of the application process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1"/>
      </w:r>
      <w:r w:rsidR="00643CD9">
        <w:rPr>
          <w:rFonts w:ascii="Times New Roman" w:hAnsi="Times New Roman" w:cs="Times New Roman"/>
          <w:sz w:val="24"/>
          <w:szCs w:val="24"/>
        </w:rPr>
        <w:t xml:space="preserve">  The Tariff’s interconnection timelines have always applied to the delivery of an executable ISA. </w:t>
      </w:r>
      <w:r w:rsidR="00FD3CDF">
        <w:rPr>
          <w:rStyle w:val="FootnoteReference"/>
          <w:rFonts w:ascii="Times New Roman" w:hAnsi="Times New Roman" w:cs="Times New Roman"/>
          <w:sz w:val="24"/>
          <w:szCs w:val="24"/>
        </w:rPr>
        <w:footnoteReference w:id="62"/>
      </w:r>
      <w:r w:rsidR="00FD3CDF">
        <w:rPr>
          <w:rFonts w:ascii="Times New Roman" w:hAnsi="Times New Roman" w:cs="Times New Roman"/>
          <w:sz w:val="24"/>
          <w:szCs w:val="24"/>
        </w:rPr>
        <w:t xml:space="preserve">  </w:t>
      </w:r>
      <w:r w:rsidR="00643CD9">
        <w:rPr>
          <w:rFonts w:ascii="Times New Roman" w:hAnsi="Times New Roman" w:cs="Times New Roman"/>
          <w:sz w:val="24"/>
          <w:szCs w:val="24"/>
        </w:rPr>
        <w:t>This qualification is standard in the industry</w:t>
      </w:r>
      <w:r w:rsidR="00FD3CDF">
        <w:rPr>
          <w:rFonts w:ascii="Times New Roman" w:hAnsi="Times New Roman" w:cs="Times New Roman"/>
          <w:sz w:val="24"/>
          <w:szCs w:val="24"/>
        </w:rPr>
        <w:t>.</w:t>
      </w:r>
      <w:r w:rsidR="00FD3CDF">
        <w:rPr>
          <w:rStyle w:val="FootnoteReference"/>
          <w:rFonts w:ascii="Times New Roman" w:hAnsi="Times New Roman" w:cs="Times New Roman"/>
          <w:sz w:val="24"/>
          <w:szCs w:val="24"/>
        </w:rPr>
        <w:footnoteReference w:id="63"/>
      </w:r>
    </w:p>
    <w:p w:rsidR="00A447EB" w:rsidRDefault="00C638E5" w:rsidP="00B464D2">
      <w:pPr>
        <w:pStyle w:val="ListParagraph"/>
        <w:numPr>
          <w:ilvl w:val="0"/>
          <w:numId w:val="26"/>
        </w:numPr>
        <w:rPr>
          <w:rFonts w:ascii="Times New Roman" w:hAnsi="Times New Roman" w:cs="Times New Roman"/>
          <w:sz w:val="24"/>
          <w:szCs w:val="24"/>
        </w:rPr>
      </w:pPr>
      <w:r>
        <w:rPr>
          <w:rFonts w:ascii="Times New Roman" w:hAnsi="Times New Roman" w:cs="Times New Roman"/>
          <w:b/>
          <w:sz w:val="24"/>
          <w:szCs w:val="24"/>
        </w:rPr>
        <w:t>D</w:t>
      </w:r>
      <w:r w:rsidR="00B464D2">
        <w:rPr>
          <w:rFonts w:ascii="Times New Roman" w:hAnsi="Times New Roman" w:cs="Times New Roman"/>
          <w:b/>
          <w:sz w:val="24"/>
          <w:szCs w:val="24"/>
        </w:rPr>
        <w:t>ivision</w:t>
      </w:r>
      <w:r>
        <w:rPr>
          <w:rFonts w:ascii="Times New Roman" w:hAnsi="Times New Roman" w:cs="Times New Roman"/>
          <w:b/>
          <w:sz w:val="24"/>
          <w:szCs w:val="24"/>
        </w:rPr>
        <w:t xml:space="preserve">:  </w:t>
      </w:r>
      <w:r w:rsidR="00FD0FA9">
        <w:rPr>
          <w:rFonts w:ascii="Times New Roman" w:hAnsi="Times New Roman" w:cs="Times New Roman"/>
          <w:sz w:val="24"/>
          <w:szCs w:val="24"/>
        </w:rPr>
        <w:t>Th</w:t>
      </w:r>
      <w:r w:rsidR="002778B6">
        <w:rPr>
          <w:rFonts w:ascii="Times New Roman" w:hAnsi="Times New Roman" w:cs="Times New Roman"/>
          <w:sz w:val="24"/>
          <w:szCs w:val="24"/>
        </w:rPr>
        <w:t>e Division supports all of the Company’</w:t>
      </w:r>
      <w:r w:rsidR="00FD0FA9">
        <w:rPr>
          <w:rFonts w:ascii="Times New Roman" w:hAnsi="Times New Roman" w:cs="Times New Roman"/>
          <w:sz w:val="24"/>
          <w:szCs w:val="24"/>
        </w:rPr>
        <w:t>s proposed Tariff revisions</w:t>
      </w:r>
      <w:r w:rsidR="00401B32">
        <w:rPr>
          <w:rFonts w:ascii="Times New Roman" w:hAnsi="Times New Roman" w:cs="Times New Roman"/>
          <w:sz w:val="24"/>
          <w:szCs w:val="24"/>
        </w:rPr>
        <w:t xml:space="preserve">, </w:t>
      </w:r>
      <w:r w:rsidR="00FD0FA9">
        <w:rPr>
          <w:rFonts w:ascii="Times New Roman" w:hAnsi="Times New Roman" w:cs="Times New Roman"/>
          <w:sz w:val="24"/>
          <w:szCs w:val="24"/>
        </w:rPr>
        <w:t xml:space="preserve">recognizing that </w:t>
      </w:r>
      <w:r w:rsidR="00401B32">
        <w:rPr>
          <w:rFonts w:ascii="Times New Roman" w:hAnsi="Times New Roman" w:cs="Times New Roman"/>
          <w:sz w:val="24"/>
          <w:szCs w:val="24"/>
        </w:rPr>
        <w:t xml:space="preserve">they include clarifications, updates to legislative </w:t>
      </w:r>
      <w:r w:rsidR="002778B6">
        <w:rPr>
          <w:rFonts w:ascii="Times New Roman" w:hAnsi="Times New Roman" w:cs="Times New Roman"/>
          <w:sz w:val="24"/>
          <w:szCs w:val="24"/>
        </w:rPr>
        <w:t xml:space="preserve">amendments and revisions, such as </w:t>
      </w:r>
      <w:r w:rsidR="002778B6">
        <w:rPr>
          <w:rFonts w:ascii="Times New Roman" w:hAnsi="Times New Roman" w:cs="Times New Roman"/>
          <w:sz w:val="24"/>
          <w:szCs w:val="24"/>
        </w:rPr>
        <w:lastRenderedPageBreak/>
        <w:t>the Pre-Application Report, which benefit the customer</w:t>
      </w:r>
      <w:r w:rsidR="00401B32">
        <w:rPr>
          <w:rFonts w:ascii="Times New Roman" w:hAnsi="Times New Roman" w:cs="Times New Roman"/>
          <w:sz w:val="24"/>
          <w:szCs w:val="24"/>
        </w:rPr>
        <w:t>.</w:t>
      </w:r>
      <w:r w:rsidR="00401B32">
        <w:rPr>
          <w:rStyle w:val="FootnoteReference"/>
          <w:rFonts w:ascii="Times New Roman" w:hAnsi="Times New Roman" w:cs="Times New Roman"/>
          <w:sz w:val="24"/>
          <w:szCs w:val="24"/>
        </w:rPr>
        <w:footnoteReference w:id="64"/>
      </w:r>
      <w:r w:rsidR="00917843">
        <w:rPr>
          <w:rFonts w:ascii="Times New Roman" w:hAnsi="Times New Roman" w:cs="Times New Roman"/>
          <w:sz w:val="24"/>
          <w:szCs w:val="24"/>
        </w:rPr>
        <w:t xml:space="preserve">  The Division offered </w:t>
      </w:r>
      <w:r w:rsidR="002778B6">
        <w:rPr>
          <w:rFonts w:ascii="Times New Roman" w:hAnsi="Times New Roman" w:cs="Times New Roman"/>
          <w:sz w:val="24"/>
          <w:szCs w:val="24"/>
        </w:rPr>
        <w:t>a few recommendation</w:t>
      </w:r>
      <w:r w:rsidR="00DC1550">
        <w:rPr>
          <w:rFonts w:ascii="Times New Roman" w:hAnsi="Times New Roman" w:cs="Times New Roman"/>
          <w:sz w:val="24"/>
          <w:szCs w:val="24"/>
        </w:rPr>
        <w:t>s</w:t>
      </w:r>
      <w:r w:rsidR="002778B6">
        <w:rPr>
          <w:rFonts w:ascii="Times New Roman" w:hAnsi="Times New Roman" w:cs="Times New Roman"/>
          <w:sz w:val="24"/>
          <w:szCs w:val="24"/>
        </w:rPr>
        <w:t xml:space="preserve"> but only in the event</w:t>
      </w:r>
      <w:r w:rsidR="00DC1550">
        <w:rPr>
          <w:rFonts w:ascii="Times New Roman" w:hAnsi="Times New Roman" w:cs="Times New Roman"/>
          <w:sz w:val="24"/>
          <w:szCs w:val="24"/>
        </w:rPr>
        <w:t xml:space="preserve"> the Company were to pursue further revisions to</w:t>
      </w:r>
      <w:r w:rsidR="002778B6">
        <w:rPr>
          <w:rFonts w:ascii="Times New Roman" w:hAnsi="Times New Roman" w:cs="Times New Roman"/>
          <w:sz w:val="24"/>
          <w:szCs w:val="24"/>
        </w:rPr>
        <w:t xml:space="preserve"> the Tariff.</w:t>
      </w:r>
      <w:r w:rsidR="002778B6">
        <w:rPr>
          <w:rStyle w:val="FootnoteReference"/>
          <w:rFonts w:ascii="Times New Roman" w:hAnsi="Times New Roman" w:cs="Times New Roman"/>
          <w:sz w:val="24"/>
          <w:szCs w:val="24"/>
        </w:rPr>
        <w:footnoteReference w:id="65"/>
      </w:r>
      <w:r w:rsidR="008871CD">
        <w:rPr>
          <w:rFonts w:ascii="Times New Roman" w:hAnsi="Times New Roman" w:cs="Times New Roman"/>
          <w:sz w:val="24"/>
          <w:szCs w:val="24"/>
        </w:rPr>
        <w:t xml:space="preserve"> </w:t>
      </w:r>
    </w:p>
    <w:p w:rsidR="00BE4106" w:rsidRPr="008F470F" w:rsidRDefault="00BE4106" w:rsidP="00BE4106">
      <w:pPr>
        <w:pStyle w:val="ListParagraph"/>
        <w:rPr>
          <w:rFonts w:ascii="Times New Roman" w:hAnsi="Times New Roman" w:cs="Times New Roman"/>
          <w:b/>
          <w:sz w:val="24"/>
          <w:szCs w:val="24"/>
        </w:rPr>
      </w:pPr>
    </w:p>
    <w:p w:rsidR="00BE4106" w:rsidRPr="00CF6B7C" w:rsidRDefault="004515CC" w:rsidP="00B3211E">
      <w:pPr>
        <w:pStyle w:val="ListParagraph"/>
        <w:numPr>
          <w:ilvl w:val="0"/>
          <w:numId w:val="27"/>
        </w:numPr>
        <w:rPr>
          <w:rFonts w:ascii="Times New Roman" w:hAnsi="Times New Roman" w:cs="Times New Roman"/>
          <w:b/>
          <w:sz w:val="24"/>
          <w:szCs w:val="24"/>
        </w:rPr>
      </w:pPr>
      <w:r>
        <w:rPr>
          <w:rFonts w:ascii="Times New Roman" w:hAnsi="Times New Roman" w:cs="Times New Roman"/>
          <w:b/>
          <w:sz w:val="24"/>
          <w:szCs w:val="24"/>
        </w:rPr>
        <w:t>System upgrade costs should be budged and integrated into the Electric ISR Plan.</w:t>
      </w:r>
      <w:r>
        <w:rPr>
          <w:rStyle w:val="FootnoteReference"/>
          <w:rFonts w:ascii="Times New Roman" w:hAnsi="Times New Roman" w:cs="Times New Roman"/>
          <w:b/>
          <w:sz w:val="24"/>
          <w:szCs w:val="24"/>
        </w:rPr>
        <w:footnoteReference w:id="66"/>
      </w:r>
      <w:r w:rsidR="00302466">
        <w:rPr>
          <w:rFonts w:ascii="Times New Roman" w:hAnsi="Times New Roman" w:cs="Times New Roman"/>
          <w:b/>
          <w:sz w:val="24"/>
          <w:szCs w:val="24"/>
        </w:rPr>
        <w:t xml:space="preserve">  </w:t>
      </w:r>
      <w:r w:rsidR="00A77C6F">
        <w:rPr>
          <w:rFonts w:ascii="Times New Roman" w:hAnsi="Times New Roman" w:cs="Times New Roman"/>
          <w:sz w:val="24"/>
          <w:szCs w:val="24"/>
        </w:rPr>
        <w:t>The Petitioner offers this proposal as a</w:t>
      </w:r>
      <w:r w:rsidR="00302466">
        <w:rPr>
          <w:rFonts w:ascii="Times New Roman" w:hAnsi="Times New Roman" w:cs="Times New Roman"/>
          <w:sz w:val="24"/>
          <w:szCs w:val="24"/>
        </w:rPr>
        <w:t xml:space="preserve"> solution to the current framework which</w:t>
      </w:r>
      <w:r w:rsidR="00CF6B7C">
        <w:rPr>
          <w:rFonts w:ascii="Times New Roman" w:hAnsi="Times New Roman" w:cs="Times New Roman"/>
          <w:sz w:val="24"/>
          <w:szCs w:val="24"/>
        </w:rPr>
        <w:t xml:space="preserve"> </w:t>
      </w:r>
      <w:r w:rsidR="00A77C6F">
        <w:rPr>
          <w:rFonts w:ascii="Times New Roman" w:hAnsi="Times New Roman" w:cs="Times New Roman"/>
          <w:sz w:val="24"/>
          <w:szCs w:val="24"/>
        </w:rPr>
        <w:t xml:space="preserve">he believes unfairly </w:t>
      </w:r>
      <w:r w:rsidR="00CF6B7C">
        <w:rPr>
          <w:rFonts w:ascii="Times New Roman" w:hAnsi="Times New Roman" w:cs="Times New Roman"/>
          <w:sz w:val="24"/>
          <w:szCs w:val="24"/>
        </w:rPr>
        <w:t>burden</w:t>
      </w:r>
      <w:r w:rsidR="00A77C6F">
        <w:rPr>
          <w:rFonts w:ascii="Times New Roman" w:hAnsi="Times New Roman" w:cs="Times New Roman"/>
          <w:sz w:val="24"/>
          <w:szCs w:val="24"/>
        </w:rPr>
        <w:t>s</w:t>
      </w:r>
      <w:r w:rsidR="00CF6B7C">
        <w:rPr>
          <w:rFonts w:ascii="Times New Roman" w:hAnsi="Times New Roman" w:cs="Times New Roman"/>
          <w:sz w:val="24"/>
          <w:szCs w:val="24"/>
        </w:rPr>
        <w:t xml:space="preserve"> </w:t>
      </w:r>
      <w:r w:rsidR="00A77C6F">
        <w:rPr>
          <w:rFonts w:ascii="Times New Roman" w:hAnsi="Times New Roman" w:cs="Times New Roman"/>
          <w:sz w:val="24"/>
          <w:szCs w:val="24"/>
        </w:rPr>
        <w:t xml:space="preserve">developers with the cost </w:t>
      </w:r>
      <w:r w:rsidR="00CF6B7C">
        <w:rPr>
          <w:rFonts w:ascii="Times New Roman" w:hAnsi="Times New Roman" w:cs="Times New Roman"/>
          <w:sz w:val="24"/>
          <w:szCs w:val="24"/>
        </w:rPr>
        <w:t>of system upgrades</w:t>
      </w:r>
      <w:r w:rsidR="00A77C6F">
        <w:rPr>
          <w:rFonts w:ascii="Times New Roman" w:hAnsi="Times New Roman" w:cs="Times New Roman"/>
          <w:sz w:val="24"/>
          <w:szCs w:val="24"/>
        </w:rPr>
        <w:t>.  Petitioner ar</w:t>
      </w:r>
      <w:r w:rsidR="00A77C6F">
        <w:rPr>
          <w:rFonts w:ascii="Times New Roman" w:hAnsi="Times New Roman" w:cs="Times New Roman"/>
          <w:sz w:val="24"/>
          <w:szCs w:val="24"/>
        </w:rPr>
        <w:lastRenderedPageBreak/>
        <w:t>gues that</w:t>
      </w:r>
      <w:r w:rsidR="009A6C7A">
        <w:rPr>
          <w:rFonts w:ascii="Times New Roman" w:hAnsi="Times New Roman" w:cs="Times New Roman"/>
          <w:sz w:val="24"/>
          <w:szCs w:val="24"/>
        </w:rPr>
        <w:t xml:space="preserve"> ratepayers will be “more than compensated by rate reductions resulting from the resulting diversification of our electricity supply as needed to relieve constraints during our limited periods of peak consumption.“</w:t>
      </w:r>
      <w:r w:rsidR="009A6C7A">
        <w:rPr>
          <w:rStyle w:val="FootnoteReference"/>
          <w:rFonts w:ascii="Times New Roman" w:hAnsi="Times New Roman" w:cs="Times New Roman"/>
          <w:sz w:val="24"/>
          <w:szCs w:val="24"/>
        </w:rPr>
        <w:footnoteReference w:id="67"/>
      </w:r>
    </w:p>
    <w:p w:rsidR="00B3211E" w:rsidRPr="00B3211E" w:rsidRDefault="00B3211E" w:rsidP="00B3211E">
      <w:pPr>
        <w:pStyle w:val="ListParagraph"/>
        <w:numPr>
          <w:ilvl w:val="0"/>
          <w:numId w:val="28"/>
        </w:numPr>
        <w:rPr>
          <w:rFonts w:ascii="Times New Roman" w:hAnsi="Times New Roman" w:cs="Times New Roman"/>
          <w:sz w:val="24"/>
          <w:szCs w:val="24"/>
        </w:rPr>
      </w:pPr>
      <w:r>
        <w:rPr>
          <w:rFonts w:ascii="Times New Roman" w:hAnsi="Times New Roman" w:cs="Times New Roman"/>
          <w:b/>
          <w:sz w:val="24"/>
          <w:szCs w:val="24"/>
        </w:rPr>
        <w:t xml:space="preserve">National Grid:  </w:t>
      </w:r>
      <w:r w:rsidR="00A50FF4">
        <w:rPr>
          <w:rFonts w:ascii="Times New Roman" w:hAnsi="Times New Roman" w:cs="Times New Roman"/>
          <w:sz w:val="24"/>
          <w:szCs w:val="24"/>
        </w:rPr>
        <w:t>Petitioner would like all customers to subsidize the rene</w:t>
      </w:r>
      <w:r w:rsidR="007B60AB">
        <w:rPr>
          <w:rFonts w:ascii="Times New Roman" w:hAnsi="Times New Roman" w:cs="Times New Roman"/>
          <w:sz w:val="24"/>
          <w:szCs w:val="24"/>
        </w:rPr>
        <w:t>w</w:t>
      </w:r>
      <w:r w:rsidR="00A50FF4">
        <w:rPr>
          <w:rFonts w:ascii="Times New Roman" w:hAnsi="Times New Roman" w:cs="Times New Roman"/>
          <w:sz w:val="24"/>
          <w:szCs w:val="24"/>
        </w:rPr>
        <w:t>able energy industry’s interconnection.  This is contrary to basic cost causation principles and Rhode Island law.  For other customers to be charged for the costs of interconnecting distributed generation, it must be clear that other customers also directly benefitted from the system modifications.</w:t>
      </w:r>
      <w:r w:rsidR="00A50FF4">
        <w:rPr>
          <w:rStyle w:val="FootnoteReference"/>
          <w:rFonts w:ascii="Times New Roman" w:hAnsi="Times New Roman" w:cs="Times New Roman"/>
          <w:sz w:val="24"/>
          <w:szCs w:val="24"/>
        </w:rPr>
        <w:footnoteReference w:id="68"/>
      </w:r>
    </w:p>
    <w:p w:rsidR="00CF6B7C" w:rsidRPr="00D86A71" w:rsidRDefault="00CF6B7C" w:rsidP="00B3211E">
      <w:pPr>
        <w:pStyle w:val="ListParagraph"/>
        <w:numPr>
          <w:ilvl w:val="0"/>
          <w:numId w:val="28"/>
        </w:numPr>
        <w:rPr>
          <w:rFonts w:ascii="Times New Roman" w:hAnsi="Times New Roman" w:cs="Times New Roman"/>
          <w:sz w:val="24"/>
          <w:szCs w:val="24"/>
        </w:rPr>
      </w:pPr>
      <w:r>
        <w:rPr>
          <w:rFonts w:ascii="Times New Roman" w:hAnsi="Times New Roman" w:cs="Times New Roman"/>
          <w:b/>
          <w:sz w:val="24"/>
          <w:szCs w:val="24"/>
        </w:rPr>
        <w:t>D</w:t>
      </w:r>
      <w:r w:rsidR="00B3211E">
        <w:rPr>
          <w:rFonts w:ascii="Times New Roman" w:hAnsi="Times New Roman" w:cs="Times New Roman"/>
          <w:b/>
          <w:sz w:val="24"/>
          <w:szCs w:val="24"/>
        </w:rPr>
        <w:t>ivision</w:t>
      </w:r>
      <w:r>
        <w:rPr>
          <w:rFonts w:ascii="Times New Roman" w:hAnsi="Times New Roman" w:cs="Times New Roman"/>
          <w:b/>
          <w:sz w:val="24"/>
          <w:szCs w:val="24"/>
        </w:rPr>
        <w:t xml:space="preserve">:  </w:t>
      </w:r>
      <w:r w:rsidR="00D86A71">
        <w:rPr>
          <w:rFonts w:ascii="Times New Roman" w:hAnsi="Times New Roman" w:cs="Times New Roman"/>
          <w:sz w:val="24"/>
          <w:szCs w:val="24"/>
        </w:rPr>
        <w:t xml:space="preserve">The Division strongly disagrees with the Petitioner’s request to include system modification costs in </w:t>
      </w:r>
      <w:r w:rsidR="009E2DC1">
        <w:rPr>
          <w:rFonts w:ascii="Times New Roman" w:hAnsi="Times New Roman" w:cs="Times New Roman"/>
          <w:sz w:val="24"/>
          <w:szCs w:val="24"/>
        </w:rPr>
        <w:t>the annual I</w:t>
      </w:r>
      <w:r w:rsidR="00D86A71">
        <w:rPr>
          <w:rFonts w:ascii="Times New Roman" w:hAnsi="Times New Roman" w:cs="Times New Roman"/>
          <w:sz w:val="24"/>
          <w:szCs w:val="24"/>
        </w:rPr>
        <w:t>SR</w:t>
      </w:r>
      <w:r w:rsidR="009E2DC1">
        <w:rPr>
          <w:rFonts w:ascii="Times New Roman" w:hAnsi="Times New Roman" w:cs="Times New Roman"/>
          <w:sz w:val="24"/>
          <w:szCs w:val="24"/>
        </w:rPr>
        <w:t xml:space="preserve"> budget and planning process</w:t>
      </w:r>
      <w:r w:rsidR="00D86A71">
        <w:rPr>
          <w:rFonts w:ascii="Times New Roman" w:hAnsi="Times New Roman" w:cs="Times New Roman"/>
          <w:sz w:val="24"/>
          <w:szCs w:val="24"/>
        </w:rPr>
        <w:t xml:space="preserve">.  Funding interconnection costs through ISR </w:t>
      </w:r>
      <w:r w:rsidR="009E2DC1">
        <w:rPr>
          <w:rFonts w:ascii="Times New Roman" w:hAnsi="Times New Roman" w:cs="Times New Roman"/>
          <w:sz w:val="24"/>
          <w:szCs w:val="24"/>
        </w:rPr>
        <w:t>is counter to industry norms</w:t>
      </w:r>
      <w:r w:rsidR="0046388A">
        <w:rPr>
          <w:rFonts w:ascii="Times New Roman" w:hAnsi="Times New Roman" w:cs="Times New Roman"/>
          <w:sz w:val="24"/>
          <w:szCs w:val="24"/>
        </w:rPr>
        <w:t xml:space="preserve"> and the RE Growth Act</w:t>
      </w:r>
      <w:r w:rsidR="009E2DC1">
        <w:rPr>
          <w:rFonts w:ascii="Times New Roman" w:hAnsi="Times New Roman" w:cs="Times New Roman"/>
          <w:sz w:val="24"/>
          <w:szCs w:val="24"/>
        </w:rPr>
        <w:t>, unreasonably</w:t>
      </w:r>
      <w:r w:rsidR="00D86A71">
        <w:rPr>
          <w:rFonts w:ascii="Times New Roman" w:hAnsi="Times New Roman" w:cs="Times New Roman"/>
          <w:sz w:val="24"/>
          <w:szCs w:val="24"/>
        </w:rPr>
        <w:t xml:space="preserve"> shifts</w:t>
      </w:r>
      <w:r w:rsidR="009E2DC1">
        <w:rPr>
          <w:rFonts w:ascii="Times New Roman" w:hAnsi="Times New Roman" w:cs="Times New Roman"/>
          <w:sz w:val="24"/>
          <w:szCs w:val="24"/>
        </w:rPr>
        <w:t xml:space="preserve"> system</w:t>
      </w:r>
      <w:r w:rsidR="00D86A71">
        <w:rPr>
          <w:rFonts w:ascii="Times New Roman" w:hAnsi="Times New Roman" w:cs="Times New Roman"/>
          <w:sz w:val="24"/>
          <w:szCs w:val="24"/>
        </w:rPr>
        <w:t xml:space="preserve"> modification costs from the generator</w:t>
      </w:r>
      <w:r w:rsidR="009E2DC1">
        <w:rPr>
          <w:rFonts w:ascii="Times New Roman" w:hAnsi="Times New Roman" w:cs="Times New Roman"/>
          <w:sz w:val="24"/>
          <w:szCs w:val="24"/>
        </w:rPr>
        <w:t>/cost-causer to the ratepayer,</w:t>
      </w:r>
      <w:r w:rsidR="0046388A">
        <w:rPr>
          <w:rFonts w:ascii="Times New Roman" w:hAnsi="Times New Roman" w:cs="Times New Roman"/>
          <w:sz w:val="24"/>
          <w:szCs w:val="24"/>
        </w:rPr>
        <w:t xml:space="preserve"> </w:t>
      </w:r>
      <w:r w:rsidR="009E2DC1">
        <w:rPr>
          <w:rFonts w:ascii="Times New Roman" w:hAnsi="Times New Roman" w:cs="Times New Roman"/>
          <w:sz w:val="24"/>
          <w:szCs w:val="24"/>
        </w:rPr>
        <w:t>masks the</w:t>
      </w:r>
      <w:r w:rsidR="00D86A71">
        <w:rPr>
          <w:rFonts w:ascii="Times New Roman" w:hAnsi="Times New Roman" w:cs="Times New Roman"/>
          <w:sz w:val="24"/>
          <w:szCs w:val="24"/>
        </w:rPr>
        <w:t xml:space="preserve"> tru</w:t>
      </w:r>
      <w:r w:rsidR="009E2DC1">
        <w:rPr>
          <w:rFonts w:ascii="Times New Roman" w:hAnsi="Times New Roman" w:cs="Times New Roman"/>
          <w:sz w:val="24"/>
          <w:szCs w:val="24"/>
        </w:rPr>
        <w:t>e cost of renewable generation,</w:t>
      </w:r>
      <w:r w:rsidR="00D86A71">
        <w:rPr>
          <w:rFonts w:ascii="Times New Roman" w:hAnsi="Times New Roman" w:cs="Times New Roman"/>
          <w:sz w:val="24"/>
          <w:szCs w:val="24"/>
        </w:rPr>
        <w:t xml:space="preserve"> and encourage</w:t>
      </w:r>
      <w:r w:rsidR="009E2DC1">
        <w:rPr>
          <w:rFonts w:ascii="Times New Roman" w:hAnsi="Times New Roman" w:cs="Times New Roman"/>
          <w:sz w:val="24"/>
          <w:szCs w:val="24"/>
        </w:rPr>
        <w:t>s</w:t>
      </w:r>
      <w:r w:rsidR="00D86A71">
        <w:rPr>
          <w:rFonts w:ascii="Times New Roman" w:hAnsi="Times New Roman" w:cs="Times New Roman"/>
          <w:sz w:val="24"/>
          <w:szCs w:val="24"/>
        </w:rPr>
        <w:t xml:space="preserve"> the development of noneconomic</w:t>
      </w:r>
      <w:r w:rsidR="0046388A">
        <w:rPr>
          <w:rFonts w:ascii="Times New Roman" w:hAnsi="Times New Roman" w:cs="Times New Roman"/>
          <w:sz w:val="24"/>
          <w:szCs w:val="24"/>
        </w:rPr>
        <w:t xml:space="preserve"> </w:t>
      </w:r>
      <w:r w:rsidR="00D86A71">
        <w:rPr>
          <w:rFonts w:ascii="Times New Roman" w:hAnsi="Times New Roman" w:cs="Times New Roman"/>
          <w:sz w:val="24"/>
          <w:szCs w:val="24"/>
        </w:rPr>
        <w:t>projects.</w:t>
      </w:r>
      <w:r w:rsidR="00D86A71">
        <w:rPr>
          <w:rStyle w:val="FootnoteReference"/>
          <w:rFonts w:ascii="Times New Roman" w:hAnsi="Times New Roman" w:cs="Times New Roman"/>
          <w:sz w:val="24"/>
          <w:szCs w:val="24"/>
        </w:rPr>
        <w:footnoteReference w:id="69"/>
      </w:r>
      <w:r w:rsidR="0046388A">
        <w:rPr>
          <w:rFonts w:ascii="Times New Roman" w:hAnsi="Times New Roman" w:cs="Times New Roman"/>
          <w:sz w:val="24"/>
          <w:szCs w:val="24"/>
        </w:rPr>
        <w:t xml:space="preserve">  Mr. Booth </w:t>
      </w:r>
      <w:r w:rsidR="00710944">
        <w:rPr>
          <w:rFonts w:ascii="Times New Roman" w:hAnsi="Times New Roman" w:cs="Times New Roman"/>
          <w:sz w:val="24"/>
          <w:szCs w:val="24"/>
        </w:rPr>
        <w:t xml:space="preserve">also </w:t>
      </w:r>
      <w:r w:rsidR="0046388A">
        <w:rPr>
          <w:rFonts w:ascii="Times New Roman" w:hAnsi="Times New Roman" w:cs="Times New Roman"/>
          <w:sz w:val="24"/>
          <w:szCs w:val="24"/>
        </w:rPr>
        <w:t xml:space="preserve">disagreed with the </w:t>
      </w:r>
      <w:r w:rsidR="008871CD">
        <w:rPr>
          <w:rFonts w:ascii="Times New Roman" w:hAnsi="Times New Roman" w:cs="Times New Roman"/>
          <w:sz w:val="24"/>
          <w:szCs w:val="24"/>
        </w:rPr>
        <w:t>Petitioner’s premise</w:t>
      </w:r>
      <w:r w:rsidR="0046388A">
        <w:rPr>
          <w:rFonts w:ascii="Times New Roman" w:hAnsi="Times New Roman" w:cs="Times New Roman"/>
          <w:sz w:val="24"/>
          <w:szCs w:val="24"/>
        </w:rPr>
        <w:t xml:space="preserve"> supporting </w:t>
      </w:r>
      <w:r w:rsidR="00A77C6F">
        <w:rPr>
          <w:rFonts w:ascii="Times New Roman" w:hAnsi="Times New Roman" w:cs="Times New Roman"/>
          <w:sz w:val="24"/>
          <w:szCs w:val="24"/>
        </w:rPr>
        <w:t xml:space="preserve">this proposal, </w:t>
      </w:r>
      <w:r w:rsidR="00710944">
        <w:rPr>
          <w:rFonts w:ascii="Times New Roman" w:hAnsi="Times New Roman" w:cs="Times New Roman"/>
          <w:sz w:val="24"/>
          <w:szCs w:val="24"/>
        </w:rPr>
        <w:t>stating</w:t>
      </w:r>
      <w:r w:rsidR="00302DBF">
        <w:rPr>
          <w:rFonts w:ascii="Times New Roman" w:hAnsi="Times New Roman" w:cs="Times New Roman"/>
          <w:sz w:val="24"/>
          <w:szCs w:val="24"/>
        </w:rPr>
        <w:t xml:space="preserve"> that renewable </w:t>
      </w:r>
      <w:r w:rsidR="00302DBF">
        <w:rPr>
          <w:rFonts w:ascii="Times New Roman" w:hAnsi="Times New Roman" w:cs="Times New Roman"/>
          <w:sz w:val="24"/>
          <w:szCs w:val="24"/>
        </w:rPr>
        <w:lastRenderedPageBreak/>
        <w:t>generation is neither firm nor dispatchable, is not a reliable solution to relieve grid constraints during system peaks and does not forego system investments otherwise necessary for local reliability.</w:t>
      </w:r>
      <w:r w:rsidR="00302DBF">
        <w:rPr>
          <w:rStyle w:val="FootnoteReference"/>
          <w:rFonts w:ascii="Times New Roman" w:hAnsi="Times New Roman" w:cs="Times New Roman"/>
          <w:sz w:val="24"/>
          <w:szCs w:val="24"/>
        </w:rPr>
        <w:footnoteReference w:id="70"/>
      </w:r>
      <w:r w:rsidR="00B458F9">
        <w:rPr>
          <w:rFonts w:ascii="Times New Roman" w:hAnsi="Times New Roman" w:cs="Times New Roman"/>
          <w:sz w:val="24"/>
          <w:szCs w:val="24"/>
        </w:rPr>
        <w:t xml:space="preserve">  The Division did</w:t>
      </w:r>
      <w:r w:rsidR="00A77C6F">
        <w:rPr>
          <w:rFonts w:ascii="Times New Roman" w:hAnsi="Times New Roman" w:cs="Times New Roman"/>
          <w:sz w:val="24"/>
          <w:szCs w:val="24"/>
        </w:rPr>
        <w:t>, however,</w:t>
      </w:r>
      <w:r w:rsidR="00401AFC">
        <w:rPr>
          <w:rFonts w:ascii="Times New Roman" w:hAnsi="Times New Roman" w:cs="Times New Roman"/>
          <w:sz w:val="24"/>
          <w:szCs w:val="24"/>
        </w:rPr>
        <w:t xml:space="preserve"> </w:t>
      </w:r>
      <w:r w:rsidR="00B458F9">
        <w:rPr>
          <w:rFonts w:ascii="Times New Roman" w:hAnsi="Times New Roman" w:cs="Times New Roman"/>
          <w:sz w:val="24"/>
          <w:szCs w:val="24"/>
        </w:rPr>
        <w:t>support the idea of the Company comparing system upgrades to current area construction work plans to identify any opportunities to consolidate work and thereby reduce the i</w:t>
      </w:r>
      <w:r w:rsidR="00A77C6F">
        <w:rPr>
          <w:rFonts w:ascii="Times New Roman" w:hAnsi="Times New Roman" w:cs="Times New Roman"/>
          <w:sz w:val="24"/>
          <w:szCs w:val="24"/>
        </w:rPr>
        <w:t xml:space="preserve">nterconnecting customer’s costs.  </w:t>
      </w:r>
      <w:r w:rsidR="00B458F9">
        <w:rPr>
          <w:rFonts w:ascii="Times New Roman" w:hAnsi="Times New Roman" w:cs="Times New Roman"/>
          <w:sz w:val="24"/>
          <w:szCs w:val="24"/>
        </w:rPr>
        <w:t xml:space="preserve">Mr. Roughan </w:t>
      </w:r>
      <w:r w:rsidR="00A77C6F">
        <w:rPr>
          <w:rFonts w:ascii="Times New Roman" w:hAnsi="Times New Roman" w:cs="Times New Roman"/>
          <w:sz w:val="24"/>
          <w:szCs w:val="24"/>
        </w:rPr>
        <w:t xml:space="preserve">addressed this comment </w:t>
      </w:r>
      <w:r w:rsidR="00080375">
        <w:rPr>
          <w:rFonts w:ascii="Times New Roman" w:hAnsi="Times New Roman" w:cs="Times New Roman"/>
          <w:sz w:val="24"/>
          <w:szCs w:val="24"/>
        </w:rPr>
        <w:t xml:space="preserve">both in discovery and </w:t>
      </w:r>
      <w:r w:rsidR="00A77C6F">
        <w:rPr>
          <w:rFonts w:ascii="Times New Roman" w:hAnsi="Times New Roman" w:cs="Times New Roman"/>
          <w:sz w:val="24"/>
          <w:szCs w:val="24"/>
        </w:rPr>
        <w:t xml:space="preserve">at the hearing, testifying </w:t>
      </w:r>
      <w:r w:rsidR="00B458F9">
        <w:rPr>
          <w:rFonts w:ascii="Times New Roman" w:hAnsi="Times New Roman" w:cs="Times New Roman"/>
          <w:sz w:val="24"/>
          <w:szCs w:val="24"/>
        </w:rPr>
        <w:t>that the Company already performs this type of</w:t>
      </w:r>
      <w:r w:rsidR="0046388A">
        <w:rPr>
          <w:rFonts w:ascii="Times New Roman" w:hAnsi="Times New Roman" w:cs="Times New Roman"/>
          <w:sz w:val="24"/>
          <w:szCs w:val="24"/>
        </w:rPr>
        <w:t xml:space="preserve"> </w:t>
      </w:r>
      <w:r w:rsidR="00A77C6F">
        <w:rPr>
          <w:rFonts w:ascii="Times New Roman" w:hAnsi="Times New Roman" w:cs="Times New Roman"/>
          <w:sz w:val="24"/>
          <w:szCs w:val="24"/>
        </w:rPr>
        <w:t>analysis in order</w:t>
      </w:r>
      <w:r w:rsidR="00401AFC">
        <w:rPr>
          <w:rFonts w:ascii="Times New Roman" w:hAnsi="Times New Roman" w:cs="Times New Roman"/>
          <w:sz w:val="24"/>
          <w:szCs w:val="24"/>
        </w:rPr>
        <w:t xml:space="preserve"> </w:t>
      </w:r>
      <w:r w:rsidR="00B458F9">
        <w:rPr>
          <w:rFonts w:ascii="Times New Roman" w:hAnsi="Times New Roman" w:cs="Times New Roman"/>
          <w:sz w:val="24"/>
          <w:szCs w:val="24"/>
        </w:rPr>
        <w:t xml:space="preserve">to reduce costs to the </w:t>
      </w:r>
      <w:r w:rsidR="00401AFC">
        <w:rPr>
          <w:rFonts w:ascii="Times New Roman" w:hAnsi="Times New Roman" w:cs="Times New Roman"/>
          <w:sz w:val="24"/>
          <w:szCs w:val="24"/>
        </w:rPr>
        <w:t xml:space="preserve">interconnecting </w:t>
      </w:r>
      <w:r w:rsidR="00B458F9">
        <w:rPr>
          <w:rFonts w:ascii="Times New Roman" w:hAnsi="Times New Roman" w:cs="Times New Roman"/>
          <w:sz w:val="24"/>
          <w:szCs w:val="24"/>
        </w:rPr>
        <w:t>customer wherever possible.</w:t>
      </w:r>
      <w:r w:rsidR="00B458F9">
        <w:rPr>
          <w:rStyle w:val="FootnoteReference"/>
          <w:rFonts w:ascii="Times New Roman" w:hAnsi="Times New Roman" w:cs="Times New Roman"/>
          <w:sz w:val="24"/>
          <w:szCs w:val="24"/>
        </w:rPr>
        <w:footnoteReference w:id="71"/>
      </w:r>
    </w:p>
    <w:p w:rsidR="00BE4106" w:rsidRPr="00BE4106" w:rsidRDefault="00BE4106" w:rsidP="00BE4106">
      <w:pPr>
        <w:pStyle w:val="ListParagraph"/>
        <w:rPr>
          <w:rFonts w:ascii="Times New Roman" w:hAnsi="Times New Roman" w:cs="Times New Roman"/>
          <w:b/>
          <w:sz w:val="24"/>
          <w:szCs w:val="24"/>
        </w:rPr>
      </w:pPr>
    </w:p>
    <w:p w:rsidR="00A50FF4" w:rsidRDefault="00254408" w:rsidP="00B3211E">
      <w:pPr>
        <w:pStyle w:val="ListParagraph"/>
        <w:numPr>
          <w:ilvl w:val="0"/>
          <w:numId w:val="27"/>
        </w:numPr>
        <w:rPr>
          <w:rFonts w:ascii="Times New Roman" w:hAnsi="Times New Roman" w:cs="Times New Roman"/>
          <w:b/>
          <w:sz w:val="24"/>
          <w:szCs w:val="24"/>
        </w:rPr>
      </w:pPr>
      <w:r w:rsidRPr="00BE4106">
        <w:rPr>
          <w:rFonts w:ascii="Times New Roman" w:hAnsi="Times New Roman" w:cs="Times New Roman"/>
          <w:b/>
          <w:sz w:val="24"/>
          <w:szCs w:val="24"/>
        </w:rPr>
        <w:t>Tariff does not provide for an accepted projects conference.</w:t>
      </w:r>
      <w:r>
        <w:rPr>
          <w:rStyle w:val="FootnoteReference"/>
          <w:rFonts w:ascii="Times New Roman" w:hAnsi="Times New Roman" w:cs="Times New Roman"/>
          <w:b/>
          <w:sz w:val="24"/>
          <w:szCs w:val="24"/>
        </w:rPr>
        <w:footnoteReference w:id="72"/>
      </w:r>
      <w:r w:rsidR="00EF6B1D">
        <w:rPr>
          <w:rFonts w:ascii="Times New Roman" w:hAnsi="Times New Roman" w:cs="Times New Roman"/>
          <w:b/>
          <w:sz w:val="24"/>
          <w:szCs w:val="24"/>
        </w:rPr>
        <w:t xml:space="preserve">  </w:t>
      </w:r>
    </w:p>
    <w:p w:rsidR="008E475D" w:rsidRPr="008E475D" w:rsidRDefault="00A50FF4" w:rsidP="008871CD">
      <w:pPr>
        <w:pStyle w:val="ListParagraph"/>
        <w:numPr>
          <w:ilvl w:val="0"/>
          <w:numId w:val="29"/>
        </w:numPr>
        <w:ind w:left="1440"/>
        <w:rPr>
          <w:rFonts w:ascii="Times New Roman" w:hAnsi="Times New Roman" w:cs="Times New Roman"/>
          <w:b/>
          <w:sz w:val="24"/>
          <w:szCs w:val="24"/>
        </w:rPr>
      </w:pPr>
      <w:r>
        <w:rPr>
          <w:rFonts w:ascii="Times New Roman" w:hAnsi="Times New Roman" w:cs="Times New Roman"/>
          <w:b/>
          <w:sz w:val="24"/>
          <w:szCs w:val="24"/>
        </w:rPr>
        <w:t xml:space="preserve">National Grid:  </w:t>
      </w:r>
      <w:r w:rsidR="00EF6B1D">
        <w:rPr>
          <w:rFonts w:ascii="Times New Roman" w:hAnsi="Times New Roman" w:cs="Times New Roman"/>
          <w:sz w:val="24"/>
          <w:szCs w:val="24"/>
        </w:rPr>
        <w:t xml:space="preserve">The </w:t>
      </w:r>
      <w:r w:rsidR="00F31634">
        <w:rPr>
          <w:rFonts w:ascii="Times New Roman" w:hAnsi="Times New Roman" w:cs="Times New Roman"/>
          <w:sz w:val="24"/>
          <w:szCs w:val="24"/>
        </w:rPr>
        <w:t xml:space="preserve">Company acknowledges </w:t>
      </w:r>
      <w:r w:rsidR="00743516">
        <w:rPr>
          <w:rFonts w:ascii="Times New Roman" w:hAnsi="Times New Roman" w:cs="Times New Roman"/>
          <w:sz w:val="24"/>
          <w:szCs w:val="24"/>
        </w:rPr>
        <w:t xml:space="preserve">that it </w:t>
      </w:r>
      <w:r w:rsidR="00EF6B1D">
        <w:rPr>
          <w:rFonts w:ascii="Times New Roman" w:hAnsi="Times New Roman" w:cs="Times New Roman"/>
          <w:sz w:val="24"/>
          <w:szCs w:val="24"/>
        </w:rPr>
        <w:t xml:space="preserve">agreed to conduct </w:t>
      </w:r>
      <w:r w:rsidR="00C6276D">
        <w:rPr>
          <w:rFonts w:ascii="Times New Roman" w:hAnsi="Times New Roman" w:cs="Times New Roman"/>
          <w:sz w:val="24"/>
          <w:szCs w:val="24"/>
        </w:rPr>
        <w:t xml:space="preserve">an </w:t>
      </w:r>
      <w:r w:rsidR="00EF6B1D">
        <w:rPr>
          <w:rFonts w:ascii="Times New Roman" w:hAnsi="Times New Roman" w:cs="Times New Roman"/>
          <w:sz w:val="24"/>
          <w:szCs w:val="24"/>
        </w:rPr>
        <w:t>accepted projects conference</w:t>
      </w:r>
      <w:r w:rsidR="00F31634">
        <w:rPr>
          <w:rFonts w:ascii="Times New Roman" w:hAnsi="Times New Roman" w:cs="Times New Roman"/>
          <w:sz w:val="24"/>
          <w:szCs w:val="24"/>
        </w:rPr>
        <w:t xml:space="preserve">s and represents that it </w:t>
      </w:r>
      <w:r w:rsidR="00F31634">
        <w:rPr>
          <w:rFonts w:ascii="Times New Roman" w:hAnsi="Times New Roman" w:cs="Times New Roman"/>
          <w:sz w:val="24"/>
          <w:szCs w:val="24"/>
        </w:rPr>
        <w:lastRenderedPageBreak/>
        <w:t>is now conduc</w:t>
      </w:r>
      <w:r w:rsidR="00743516">
        <w:rPr>
          <w:rFonts w:ascii="Times New Roman" w:hAnsi="Times New Roman" w:cs="Times New Roman"/>
          <w:sz w:val="24"/>
          <w:szCs w:val="24"/>
        </w:rPr>
        <w:t>t</w:t>
      </w:r>
      <w:r w:rsidR="00F31634">
        <w:rPr>
          <w:rFonts w:ascii="Times New Roman" w:hAnsi="Times New Roman" w:cs="Times New Roman"/>
          <w:sz w:val="24"/>
          <w:szCs w:val="24"/>
        </w:rPr>
        <w:t>ing, and will continue to conduct, these conferences in the future</w:t>
      </w:r>
      <w:r w:rsidR="00630A8D">
        <w:rPr>
          <w:rFonts w:ascii="Times New Roman" w:hAnsi="Times New Roman" w:cs="Times New Roman"/>
          <w:sz w:val="24"/>
          <w:szCs w:val="24"/>
        </w:rPr>
        <w:t>.</w:t>
      </w:r>
      <w:r w:rsidR="00F31634">
        <w:rPr>
          <w:rStyle w:val="FootnoteReference"/>
          <w:rFonts w:ascii="Times New Roman" w:hAnsi="Times New Roman" w:cs="Times New Roman"/>
          <w:sz w:val="24"/>
          <w:szCs w:val="24"/>
        </w:rPr>
        <w:footnoteReference w:id="73"/>
      </w:r>
      <w:r w:rsidR="00630A8D">
        <w:rPr>
          <w:rFonts w:ascii="Times New Roman" w:hAnsi="Times New Roman" w:cs="Times New Roman"/>
          <w:sz w:val="24"/>
          <w:szCs w:val="24"/>
        </w:rPr>
        <w:t xml:space="preserve">  It also agreed to notify the customer of the accepte</w:t>
      </w:r>
      <w:r w:rsidR="00F31634">
        <w:rPr>
          <w:rFonts w:ascii="Times New Roman" w:hAnsi="Times New Roman" w:cs="Times New Roman"/>
          <w:sz w:val="24"/>
          <w:szCs w:val="24"/>
        </w:rPr>
        <w:t xml:space="preserve">d projects conference in writing </w:t>
      </w:r>
      <w:r w:rsidR="00743516">
        <w:rPr>
          <w:rFonts w:ascii="Times New Roman" w:hAnsi="Times New Roman" w:cs="Times New Roman"/>
          <w:sz w:val="24"/>
          <w:szCs w:val="24"/>
        </w:rPr>
        <w:t xml:space="preserve">upon transmittal of the executed </w:t>
      </w:r>
      <w:r w:rsidR="00630A8D">
        <w:rPr>
          <w:rFonts w:ascii="Times New Roman" w:hAnsi="Times New Roman" w:cs="Times New Roman"/>
          <w:sz w:val="24"/>
          <w:szCs w:val="24"/>
        </w:rPr>
        <w:t>DG contract</w:t>
      </w:r>
      <w:r w:rsidR="00F31634">
        <w:rPr>
          <w:rFonts w:ascii="Times New Roman" w:hAnsi="Times New Roman" w:cs="Times New Roman"/>
          <w:sz w:val="24"/>
          <w:szCs w:val="24"/>
        </w:rPr>
        <w:t xml:space="preserve"> to the customer</w:t>
      </w:r>
      <w:r w:rsidR="00630A8D">
        <w:rPr>
          <w:rFonts w:ascii="Times New Roman" w:hAnsi="Times New Roman" w:cs="Times New Roman"/>
          <w:sz w:val="24"/>
          <w:szCs w:val="24"/>
        </w:rPr>
        <w:t>.</w:t>
      </w:r>
      <w:r w:rsidR="00630A8D">
        <w:rPr>
          <w:rStyle w:val="FootnoteReference"/>
          <w:rFonts w:ascii="Times New Roman" w:hAnsi="Times New Roman" w:cs="Times New Roman"/>
          <w:sz w:val="24"/>
          <w:szCs w:val="24"/>
        </w:rPr>
        <w:footnoteReference w:id="74"/>
      </w:r>
      <w:r w:rsidR="00EF6B1D">
        <w:rPr>
          <w:rFonts w:ascii="Times New Roman" w:hAnsi="Times New Roman" w:cs="Times New Roman"/>
          <w:sz w:val="24"/>
          <w:szCs w:val="24"/>
        </w:rPr>
        <w:t xml:space="preserve">  </w:t>
      </w:r>
      <w:r w:rsidR="00630A8D">
        <w:rPr>
          <w:rFonts w:ascii="Times New Roman" w:hAnsi="Times New Roman" w:cs="Times New Roman"/>
          <w:sz w:val="24"/>
          <w:szCs w:val="24"/>
        </w:rPr>
        <w:t xml:space="preserve">The Company </w:t>
      </w:r>
      <w:r w:rsidR="008871CD">
        <w:rPr>
          <w:rFonts w:ascii="Times New Roman" w:hAnsi="Times New Roman" w:cs="Times New Roman"/>
          <w:sz w:val="24"/>
          <w:szCs w:val="24"/>
        </w:rPr>
        <w:t xml:space="preserve">also </w:t>
      </w:r>
      <w:r w:rsidR="00743516">
        <w:rPr>
          <w:rFonts w:ascii="Times New Roman" w:hAnsi="Times New Roman" w:cs="Times New Roman"/>
          <w:sz w:val="24"/>
          <w:szCs w:val="24"/>
        </w:rPr>
        <w:t>refer</w:t>
      </w:r>
      <w:r w:rsidR="008871CD">
        <w:rPr>
          <w:rFonts w:ascii="Times New Roman" w:hAnsi="Times New Roman" w:cs="Times New Roman"/>
          <w:sz w:val="24"/>
          <w:szCs w:val="24"/>
        </w:rPr>
        <w:t>s</w:t>
      </w:r>
      <w:r w:rsidR="00C6276D">
        <w:rPr>
          <w:rFonts w:ascii="Times New Roman" w:hAnsi="Times New Roman" w:cs="Times New Roman"/>
          <w:sz w:val="24"/>
          <w:szCs w:val="24"/>
        </w:rPr>
        <w:t xml:space="preserve"> to</w:t>
      </w:r>
      <w:r w:rsidR="00743516">
        <w:rPr>
          <w:rFonts w:ascii="Times New Roman" w:hAnsi="Times New Roman" w:cs="Times New Roman"/>
          <w:sz w:val="24"/>
          <w:szCs w:val="24"/>
        </w:rPr>
        <w:t xml:space="preserve"> the accepted projects conference </w:t>
      </w:r>
      <w:r w:rsidR="00F31634">
        <w:rPr>
          <w:rFonts w:ascii="Times New Roman" w:hAnsi="Times New Roman" w:cs="Times New Roman"/>
          <w:sz w:val="24"/>
          <w:szCs w:val="24"/>
        </w:rPr>
        <w:t>on the RE Growth Program website.</w:t>
      </w:r>
      <w:r w:rsidR="00F31634">
        <w:rPr>
          <w:rStyle w:val="FootnoteReference"/>
          <w:rFonts w:ascii="Times New Roman" w:hAnsi="Times New Roman" w:cs="Times New Roman"/>
          <w:sz w:val="24"/>
          <w:szCs w:val="24"/>
        </w:rPr>
        <w:footnoteReference w:id="75"/>
      </w:r>
      <w:r w:rsidR="00017E5B">
        <w:rPr>
          <w:rFonts w:ascii="Times New Roman" w:hAnsi="Times New Roman" w:cs="Times New Roman"/>
          <w:sz w:val="24"/>
          <w:szCs w:val="24"/>
        </w:rPr>
        <w:t xml:space="preserve">  </w:t>
      </w:r>
    </w:p>
    <w:p w:rsidR="00254408" w:rsidRDefault="008E475D" w:rsidP="008871CD">
      <w:pPr>
        <w:pStyle w:val="ListParagraph"/>
        <w:numPr>
          <w:ilvl w:val="0"/>
          <w:numId w:val="29"/>
        </w:numPr>
        <w:ind w:left="1440"/>
        <w:rPr>
          <w:rFonts w:ascii="Times New Roman" w:hAnsi="Times New Roman" w:cs="Times New Roman"/>
          <w:b/>
          <w:sz w:val="24"/>
          <w:szCs w:val="24"/>
        </w:rPr>
      </w:pPr>
      <w:r>
        <w:rPr>
          <w:rFonts w:ascii="Times New Roman" w:hAnsi="Times New Roman" w:cs="Times New Roman"/>
          <w:b/>
          <w:sz w:val="24"/>
          <w:szCs w:val="24"/>
        </w:rPr>
        <w:t>D</w:t>
      </w:r>
      <w:r w:rsidR="00A50FF4">
        <w:rPr>
          <w:rFonts w:ascii="Times New Roman" w:hAnsi="Times New Roman" w:cs="Times New Roman"/>
          <w:b/>
          <w:sz w:val="24"/>
          <w:szCs w:val="24"/>
        </w:rPr>
        <w:t>ivision</w:t>
      </w:r>
      <w:r>
        <w:rPr>
          <w:rFonts w:ascii="Times New Roman" w:hAnsi="Times New Roman" w:cs="Times New Roman"/>
          <w:b/>
          <w:sz w:val="24"/>
          <w:szCs w:val="24"/>
        </w:rPr>
        <w:t xml:space="preserve">:  </w:t>
      </w:r>
      <w:r w:rsidR="00C6276D">
        <w:rPr>
          <w:rFonts w:ascii="Times New Roman" w:hAnsi="Times New Roman" w:cs="Times New Roman"/>
          <w:sz w:val="24"/>
          <w:szCs w:val="24"/>
        </w:rPr>
        <w:t xml:space="preserve">The Division did not respond to </w:t>
      </w:r>
      <w:r>
        <w:rPr>
          <w:rFonts w:ascii="Times New Roman" w:hAnsi="Times New Roman" w:cs="Times New Roman"/>
          <w:sz w:val="24"/>
          <w:szCs w:val="24"/>
        </w:rPr>
        <w:t>certain</w:t>
      </w:r>
      <w:r w:rsidR="00C6276D">
        <w:rPr>
          <w:rFonts w:ascii="Times New Roman" w:hAnsi="Times New Roman" w:cs="Times New Roman"/>
          <w:sz w:val="24"/>
          <w:szCs w:val="24"/>
        </w:rPr>
        <w:t xml:space="preserve"> issues raised by the Petitioner, including this one</w:t>
      </w:r>
      <w:r w:rsidR="008871CD">
        <w:rPr>
          <w:rFonts w:ascii="Times New Roman" w:hAnsi="Times New Roman" w:cs="Times New Roman"/>
          <w:sz w:val="24"/>
          <w:szCs w:val="24"/>
        </w:rPr>
        <w:t>, electing</w:t>
      </w:r>
      <w:r>
        <w:rPr>
          <w:rFonts w:ascii="Times New Roman" w:hAnsi="Times New Roman" w:cs="Times New Roman"/>
          <w:sz w:val="24"/>
          <w:szCs w:val="24"/>
        </w:rPr>
        <w:t xml:space="preserve"> to confine its analysis</w:t>
      </w:r>
      <w:r w:rsidR="00C6276D">
        <w:rPr>
          <w:rFonts w:ascii="Times New Roman" w:hAnsi="Times New Roman" w:cs="Times New Roman"/>
          <w:sz w:val="24"/>
          <w:szCs w:val="24"/>
        </w:rPr>
        <w:t xml:space="preserve"> to major matters pertaining to the DG interconnection Tariff, rather than specific dealings between the Company, Petitioner and the parties.</w:t>
      </w:r>
      <w:r w:rsidR="00C6276D">
        <w:rPr>
          <w:rStyle w:val="FootnoteReference"/>
          <w:rFonts w:ascii="Times New Roman" w:hAnsi="Times New Roman" w:cs="Times New Roman"/>
          <w:sz w:val="24"/>
          <w:szCs w:val="24"/>
        </w:rPr>
        <w:footnoteReference w:id="76"/>
      </w:r>
    </w:p>
    <w:p w:rsidR="00BE4106" w:rsidRPr="00BE4106" w:rsidRDefault="00BE4106" w:rsidP="00BE4106">
      <w:pPr>
        <w:pStyle w:val="ListParagraph"/>
        <w:rPr>
          <w:rFonts w:ascii="Times New Roman" w:hAnsi="Times New Roman" w:cs="Times New Roman"/>
          <w:b/>
          <w:sz w:val="24"/>
          <w:szCs w:val="24"/>
        </w:rPr>
      </w:pPr>
    </w:p>
    <w:p w:rsidR="00506AAE" w:rsidRPr="00A50FF4" w:rsidRDefault="008D316F" w:rsidP="00B3211E">
      <w:pPr>
        <w:pStyle w:val="ListParagraph"/>
        <w:numPr>
          <w:ilvl w:val="0"/>
          <w:numId w:val="27"/>
        </w:numPr>
        <w:rPr>
          <w:rFonts w:ascii="Times New Roman" w:hAnsi="Times New Roman" w:cs="Times New Roman"/>
          <w:b/>
          <w:sz w:val="24"/>
          <w:szCs w:val="24"/>
        </w:rPr>
      </w:pPr>
      <w:r w:rsidRPr="00506AAE">
        <w:rPr>
          <w:rFonts w:ascii="Times New Roman" w:hAnsi="Times New Roman" w:cs="Times New Roman"/>
          <w:b/>
          <w:sz w:val="24"/>
          <w:szCs w:val="24"/>
        </w:rPr>
        <w:t>The application process should produce sufficient information to enable National Grid to determine whether the safe harbor provision applies to the project.</w:t>
      </w:r>
      <w:r>
        <w:rPr>
          <w:rStyle w:val="FootnoteReference"/>
          <w:rFonts w:ascii="Times New Roman" w:hAnsi="Times New Roman" w:cs="Times New Roman"/>
          <w:b/>
          <w:sz w:val="24"/>
          <w:szCs w:val="24"/>
        </w:rPr>
        <w:footnoteReference w:id="77"/>
      </w:r>
      <w:r w:rsidRPr="00506AAE">
        <w:rPr>
          <w:rFonts w:ascii="Times New Roman" w:hAnsi="Times New Roman" w:cs="Times New Roman"/>
          <w:b/>
          <w:sz w:val="24"/>
          <w:szCs w:val="24"/>
        </w:rPr>
        <w:t xml:space="preserve">  </w:t>
      </w:r>
      <w:r w:rsidR="00C05CD5">
        <w:rPr>
          <w:rFonts w:ascii="Times New Roman" w:hAnsi="Times New Roman" w:cs="Times New Roman"/>
          <w:sz w:val="24"/>
          <w:szCs w:val="24"/>
        </w:rPr>
        <w:t>Petitioner did not propose</w:t>
      </w:r>
      <w:r w:rsidRPr="00506AAE">
        <w:rPr>
          <w:rFonts w:ascii="Times New Roman" w:hAnsi="Times New Roman" w:cs="Times New Roman"/>
          <w:sz w:val="24"/>
          <w:szCs w:val="24"/>
        </w:rPr>
        <w:t xml:space="preserve"> specific language</w:t>
      </w:r>
      <w:r w:rsidR="00C05CD5">
        <w:rPr>
          <w:rFonts w:ascii="Times New Roman" w:hAnsi="Times New Roman" w:cs="Times New Roman"/>
          <w:sz w:val="24"/>
          <w:szCs w:val="24"/>
        </w:rPr>
        <w:t xml:space="preserve"> to include</w:t>
      </w:r>
      <w:r w:rsidRPr="00506AAE">
        <w:rPr>
          <w:rFonts w:ascii="Times New Roman" w:hAnsi="Times New Roman" w:cs="Times New Roman"/>
          <w:sz w:val="24"/>
          <w:szCs w:val="24"/>
        </w:rPr>
        <w:t xml:space="preserve"> in the Tariff </w:t>
      </w:r>
      <w:r w:rsidR="00C05CD5">
        <w:rPr>
          <w:rFonts w:ascii="Times New Roman" w:hAnsi="Times New Roman" w:cs="Times New Roman"/>
          <w:sz w:val="24"/>
          <w:szCs w:val="24"/>
        </w:rPr>
        <w:t>or specify how the application process should be changed to support this recommendation.</w:t>
      </w:r>
    </w:p>
    <w:p w:rsidR="00A50FF4" w:rsidRPr="008E475D" w:rsidRDefault="007B60AB" w:rsidP="00A50FF4">
      <w:pPr>
        <w:pStyle w:val="ListParagraph"/>
        <w:numPr>
          <w:ilvl w:val="0"/>
          <w:numId w:val="31"/>
        </w:numPr>
        <w:ind w:left="1440"/>
        <w:rPr>
          <w:rFonts w:ascii="Times New Roman" w:hAnsi="Times New Roman" w:cs="Times New Roman"/>
          <w:b/>
          <w:sz w:val="24"/>
          <w:szCs w:val="24"/>
        </w:rPr>
      </w:pPr>
      <w:r>
        <w:rPr>
          <w:rFonts w:ascii="Times New Roman" w:hAnsi="Times New Roman" w:cs="Times New Roman"/>
          <w:b/>
          <w:sz w:val="24"/>
          <w:szCs w:val="24"/>
        </w:rPr>
        <w:lastRenderedPageBreak/>
        <w:t xml:space="preserve">National Grid:  </w:t>
      </w:r>
      <w:r>
        <w:rPr>
          <w:rFonts w:ascii="Times New Roman" w:hAnsi="Times New Roman" w:cs="Times New Roman"/>
          <w:sz w:val="24"/>
          <w:szCs w:val="24"/>
        </w:rPr>
        <w:t>The safe harbor exemption does not apply to projects covered by the Tariff and, therefore, should not be referenced in the Tariff.</w:t>
      </w:r>
      <w:r>
        <w:rPr>
          <w:rStyle w:val="FootnoteReference"/>
          <w:rFonts w:ascii="Times New Roman" w:hAnsi="Times New Roman" w:cs="Times New Roman"/>
          <w:sz w:val="24"/>
          <w:szCs w:val="24"/>
        </w:rPr>
        <w:footnoteReference w:id="78"/>
      </w:r>
    </w:p>
    <w:p w:rsidR="008E475D" w:rsidRDefault="008E475D" w:rsidP="00A50FF4">
      <w:pPr>
        <w:pStyle w:val="ListParagraph"/>
        <w:numPr>
          <w:ilvl w:val="0"/>
          <w:numId w:val="30"/>
        </w:numPr>
        <w:rPr>
          <w:rFonts w:ascii="Times New Roman" w:hAnsi="Times New Roman" w:cs="Times New Roman"/>
          <w:sz w:val="24"/>
          <w:szCs w:val="24"/>
        </w:rPr>
      </w:pPr>
      <w:r>
        <w:rPr>
          <w:rFonts w:ascii="Times New Roman" w:hAnsi="Times New Roman" w:cs="Times New Roman"/>
          <w:b/>
          <w:sz w:val="24"/>
          <w:szCs w:val="24"/>
        </w:rPr>
        <w:t>D</w:t>
      </w:r>
      <w:r w:rsidR="00A50FF4">
        <w:rPr>
          <w:rFonts w:ascii="Times New Roman" w:hAnsi="Times New Roman" w:cs="Times New Roman"/>
          <w:b/>
          <w:sz w:val="24"/>
          <w:szCs w:val="24"/>
        </w:rPr>
        <w:t>ivision</w:t>
      </w:r>
      <w:r>
        <w:rPr>
          <w:rFonts w:ascii="Times New Roman" w:hAnsi="Times New Roman" w:cs="Times New Roman"/>
          <w:b/>
          <w:sz w:val="24"/>
          <w:szCs w:val="24"/>
        </w:rPr>
        <w:t xml:space="preserve">:  </w:t>
      </w:r>
      <w:r>
        <w:rPr>
          <w:rFonts w:ascii="Times New Roman" w:hAnsi="Times New Roman" w:cs="Times New Roman"/>
          <w:sz w:val="24"/>
          <w:szCs w:val="24"/>
        </w:rPr>
        <w:t>No recommendation.  See paragr</w:t>
      </w:r>
      <w:r w:rsidR="00A50FF4">
        <w:rPr>
          <w:rFonts w:ascii="Times New Roman" w:hAnsi="Times New Roman" w:cs="Times New Roman"/>
          <w:sz w:val="24"/>
          <w:szCs w:val="24"/>
        </w:rPr>
        <w:t>aph III (3) above and footnote 7</w:t>
      </w:r>
      <w:r>
        <w:rPr>
          <w:rFonts w:ascii="Times New Roman" w:hAnsi="Times New Roman" w:cs="Times New Roman"/>
          <w:sz w:val="24"/>
          <w:szCs w:val="24"/>
        </w:rPr>
        <w:t>6.</w:t>
      </w:r>
    </w:p>
    <w:p w:rsidR="008E475D" w:rsidRDefault="008E475D" w:rsidP="008E475D">
      <w:pPr>
        <w:pStyle w:val="ListParagraph"/>
        <w:rPr>
          <w:rFonts w:ascii="Times New Roman" w:hAnsi="Times New Roman" w:cs="Times New Roman"/>
          <w:b/>
          <w:sz w:val="24"/>
          <w:szCs w:val="24"/>
        </w:rPr>
      </w:pPr>
    </w:p>
    <w:p w:rsidR="00632DFA" w:rsidRDefault="004849AF" w:rsidP="00B3211E">
      <w:pPr>
        <w:pStyle w:val="ListParagraph"/>
        <w:numPr>
          <w:ilvl w:val="0"/>
          <w:numId w:val="27"/>
        </w:numPr>
        <w:rPr>
          <w:rFonts w:ascii="Times New Roman" w:hAnsi="Times New Roman" w:cs="Times New Roman"/>
          <w:b/>
          <w:sz w:val="24"/>
          <w:szCs w:val="24"/>
        </w:rPr>
      </w:pPr>
      <w:r>
        <w:rPr>
          <w:rFonts w:ascii="Times New Roman" w:hAnsi="Times New Roman" w:cs="Times New Roman"/>
          <w:b/>
          <w:sz w:val="24"/>
          <w:szCs w:val="24"/>
        </w:rPr>
        <w:t>A</w:t>
      </w:r>
      <w:r w:rsidR="005E7EC3">
        <w:rPr>
          <w:rFonts w:ascii="Times New Roman" w:hAnsi="Times New Roman" w:cs="Times New Roman"/>
          <w:b/>
          <w:sz w:val="24"/>
          <w:szCs w:val="24"/>
        </w:rPr>
        <w:t xml:space="preserve"> preliminary consultation</w:t>
      </w:r>
      <w:r>
        <w:rPr>
          <w:rFonts w:ascii="Times New Roman" w:hAnsi="Times New Roman" w:cs="Times New Roman"/>
          <w:b/>
          <w:sz w:val="24"/>
          <w:szCs w:val="24"/>
        </w:rPr>
        <w:t xml:space="preserve"> should be required prior to the impact study which confirms</w:t>
      </w:r>
      <w:r w:rsidR="005E7EC3">
        <w:rPr>
          <w:rFonts w:ascii="Times New Roman" w:hAnsi="Times New Roman" w:cs="Times New Roman"/>
          <w:b/>
          <w:sz w:val="24"/>
          <w:szCs w:val="24"/>
        </w:rPr>
        <w:t xml:space="preserve"> </w:t>
      </w:r>
      <w:r w:rsidR="00632DFA">
        <w:rPr>
          <w:rFonts w:ascii="Times New Roman" w:hAnsi="Times New Roman" w:cs="Times New Roman"/>
          <w:b/>
          <w:sz w:val="24"/>
          <w:szCs w:val="24"/>
        </w:rPr>
        <w:t xml:space="preserve">the best approach </w:t>
      </w:r>
      <w:r>
        <w:rPr>
          <w:rFonts w:ascii="Times New Roman" w:hAnsi="Times New Roman" w:cs="Times New Roman"/>
          <w:b/>
          <w:sz w:val="24"/>
          <w:szCs w:val="24"/>
        </w:rPr>
        <w:t>to interconnection</w:t>
      </w:r>
      <w:r w:rsidR="00632DFA">
        <w:rPr>
          <w:rFonts w:ascii="Times New Roman" w:hAnsi="Times New Roman" w:cs="Times New Roman"/>
          <w:b/>
          <w:sz w:val="24"/>
          <w:szCs w:val="24"/>
        </w:rPr>
        <w:t>.</w:t>
      </w:r>
      <w:r w:rsidR="005E7EC3">
        <w:rPr>
          <w:rStyle w:val="FootnoteReference"/>
          <w:rFonts w:ascii="Times New Roman" w:hAnsi="Times New Roman" w:cs="Times New Roman"/>
          <w:b/>
          <w:sz w:val="24"/>
          <w:szCs w:val="24"/>
        </w:rPr>
        <w:footnoteReference w:id="79"/>
      </w:r>
      <w:r w:rsidR="005E7EC3">
        <w:rPr>
          <w:rFonts w:ascii="Times New Roman" w:hAnsi="Times New Roman" w:cs="Times New Roman"/>
          <w:b/>
          <w:sz w:val="24"/>
          <w:szCs w:val="24"/>
        </w:rPr>
        <w:t xml:space="preserve">  </w:t>
      </w:r>
    </w:p>
    <w:p w:rsidR="00A50FF4" w:rsidRDefault="00A50FF4" w:rsidP="00A50FF4">
      <w:pPr>
        <w:pStyle w:val="ListParagraph"/>
        <w:numPr>
          <w:ilvl w:val="0"/>
          <w:numId w:val="30"/>
        </w:numPr>
        <w:rPr>
          <w:rFonts w:ascii="Times New Roman" w:hAnsi="Times New Roman" w:cs="Times New Roman"/>
          <w:b/>
          <w:sz w:val="24"/>
          <w:szCs w:val="24"/>
        </w:rPr>
      </w:pPr>
      <w:r>
        <w:rPr>
          <w:rFonts w:ascii="Times New Roman" w:hAnsi="Times New Roman" w:cs="Times New Roman"/>
          <w:b/>
          <w:sz w:val="24"/>
          <w:szCs w:val="24"/>
        </w:rPr>
        <w:t>National Grid:</w:t>
      </w:r>
      <w:r w:rsidR="005977C8">
        <w:rPr>
          <w:rFonts w:ascii="Times New Roman" w:hAnsi="Times New Roman" w:cs="Times New Roman"/>
          <w:b/>
          <w:sz w:val="24"/>
          <w:szCs w:val="24"/>
        </w:rPr>
        <w:t xml:space="preserve">  </w:t>
      </w:r>
      <w:r w:rsidR="005977C8">
        <w:rPr>
          <w:rFonts w:ascii="Times New Roman" w:hAnsi="Times New Roman" w:cs="Times New Roman"/>
          <w:sz w:val="24"/>
          <w:szCs w:val="24"/>
        </w:rPr>
        <w:t>The best approach to interconnection is not known until the proposal is analyzed; however, the pre-application report is performed prior to the impact study at no cost to the customer and should assist the developer in assessing to some degree the level of upgrades necessary to interconnect the project.</w:t>
      </w:r>
      <w:r w:rsidR="00305D89">
        <w:rPr>
          <w:rStyle w:val="FootnoteReference"/>
          <w:rFonts w:ascii="Times New Roman" w:hAnsi="Times New Roman" w:cs="Times New Roman"/>
          <w:sz w:val="24"/>
          <w:szCs w:val="24"/>
        </w:rPr>
        <w:footnoteReference w:id="80"/>
      </w:r>
    </w:p>
    <w:p w:rsidR="008E475D" w:rsidRPr="00A50FF4" w:rsidRDefault="008E475D" w:rsidP="00A50FF4">
      <w:pPr>
        <w:pStyle w:val="ListParagraph"/>
        <w:numPr>
          <w:ilvl w:val="0"/>
          <w:numId w:val="30"/>
        </w:numPr>
        <w:rPr>
          <w:rFonts w:ascii="Times New Roman" w:hAnsi="Times New Roman" w:cs="Times New Roman"/>
          <w:b/>
          <w:sz w:val="24"/>
          <w:szCs w:val="24"/>
        </w:rPr>
      </w:pPr>
      <w:r w:rsidRPr="00A50FF4">
        <w:rPr>
          <w:rFonts w:ascii="Times New Roman" w:hAnsi="Times New Roman" w:cs="Times New Roman"/>
          <w:b/>
          <w:sz w:val="24"/>
          <w:szCs w:val="24"/>
        </w:rPr>
        <w:t>D</w:t>
      </w:r>
      <w:r w:rsidR="00A50FF4">
        <w:rPr>
          <w:rFonts w:ascii="Times New Roman" w:hAnsi="Times New Roman" w:cs="Times New Roman"/>
          <w:b/>
          <w:sz w:val="24"/>
          <w:szCs w:val="24"/>
        </w:rPr>
        <w:t>ivision</w:t>
      </w:r>
      <w:r w:rsidRPr="00A50FF4">
        <w:rPr>
          <w:rFonts w:ascii="Times New Roman" w:hAnsi="Times New Roman" w:cs="Times New Roman"/>
          <w:b/>
          <w:sz w:val="24"/>
          <w:szCs w:val="24"/>
        </w:rPr>
        <w:t xml:space="preserve">:  </w:t>
      </w:r>
      <w:r w:rsidR="00A50FF4" w:rsidRPr="00A50FF4">
        <w:rPr>
          <w:rFonts w:ascii="Times New Roman" w:hAnsi="Times New Roman" w:cs="Times New Roman"/>
          <w:sz w:val="24"/>
          <w:szCs w:val="24"/>
        </w:rPr>
        <w:t>No recommendation.</w:t>
      </w:r>
      <w:r w:rsidR="00A50FF4">
        <w:rPr>
          <w:rFonts w:ascii="Times New Roman" w:hAnsi="Times New Roman" w:cs="Times New Roman"/>
          <w:b/>
          <w:sz w:val="24"/>
          <w:szCs w:val="24"/>
        </w:rPr>
        <w:t xml:space="preserve">  </w:t>
      </w:r>
      <w:r w:rsidR="00A50FF4">
        <w:rPr>
          <w:rFonts w:ascii="Times New Roman" w:hAnsi="Times New Roman" w:cs="Times New Roman"/>
          <w:sz w:val="24"/>
          <w:szCs w:val="24"/>
        </w:rPr>
        <w:t>See paragraph III (3</w:t>
      </w:r>
      <w:r w:rsidRPr="00A50FF4">
        <w:rPr>
          <w:rFonts w:ascii="Times New Roman" w:hAnsi="Times New Roman" w:cs="Times New Roman"/>
          <w:sz w:val="24"/>
          <w:szCs w:val="24"/>
        </w:rPr>
        <w:t>)</w:t>
      </w:r>
      <w:r w:rsidR="00B30312" w:rsidRPr="00A50FF4">
        <w:rPr>
          <w:rFonts w:ascii="Times New Roman" w:hAnsi="Times New Roman" w:cs="Times New Roman"/>
          <w:sz w:val="24"/>
          <w:szCs w:val="24"/>
        </w:rPr>
        <w:t xml:space="preserve"> above</w:t>
      </w:r>
      <w:r w:rsidR="00A50FF4">
        <w:rPr>
          <w:rFonts w:ascii="Times New Roman" w:hAnsi="Times New Roman" w:cs="Times New Roman"/>
          <w:sz w:val="24"/>
          <w:szCs w:val="24"/>
        </w:rPr>
        <w:t xml:space="preserve"> and footnote 7</w:t>
      </w:r>
      <w:r w:rsidRPr="00A50FF4">
        <w:rPr>
          <w:rFonts w:ascii="Times New Roman" w:hAnsi="Times New Roman" w:cs="Times New Roman"/>
          <w:sz w:val="24"/>
          <w:szCs w:val="24"/>
        </w:rPr>
        <w:t>6.</w:t>
      </w:r>
    </w:p>
    <w:p w:rsidR="008E475D" w:rsidRDefault="008E475D" w:rsidP="008E475D">
      <w:pPr>
        <w:pStyle w:val="ListParagraph"/>
        <w:rPr>
          <w:rFonts w:ascii="Times New Roman" w:hAnsi="Times New Roman" w:cs="Times New Roman"/>
          <w:b/>
          <w:sz w:val="24"/>
          <w:szCs w:val="24"/>
        </w:rPr>
      </w:pPr>
    </w:p>
    <w:p w:rsidR="00CB76CA" w:rsidRPr="00A50FF4" w:rsidRDefault="00CB76CA" w:rsidP="00B3211E">
      <w:pPr>
        <w:pStyle w:val="ListParagraph"/>
        <w:numPr>
          <w:ilvl w:val="0"/>
          <w:numId w:val="27"/>
        </w:numPr>
        <w:rPr>
          <w:rFonts w:ascii="Times New Roman" w:hAnsi="Times New Roman" w:cs="Times New Roman"/>
          <w:b/>
          <w:sz w:val="24"/>
          <w:szCs w:val="24"/>
        </w:rPr>
      </w:pPr>
      <w:r w:rsidRPr="00BE4106">
        <w:rPr>
          <w:rFonts w:ascii="Times New Roman" w:hAnsi="Times New Roman" w:cs="Times New Roman"/>
          <w:b/>
          <w:sz w:val="24"/>
          <w:szCs w:val="24"/>
        </w:rPr>
        <w:lastRenderedPageBreak/>
        <w:t>The Company should designate a project manager to facilitate the interconnection of complex projects.</w:t>
      </w:r>
      <w:r w:rsidR="00E60835">
        <w:rPr>
          <w:rStyle w:val="FootnoteReference"/>
          <w:rFonts w:ascii="Times New Roman" w:hAnsi="Times New Roman" w:cs="Times New Roman"/>
          <w:b/>
          <w:sz w:val="24"/>
          <w:szCs w:val="24"/>
        </w:rPr>
        <w:footnoteReference w:id="81"/>
      </w:r>
      <w:r w:rsidR="00743516">
        <w:rPr>
          <w:rFonts w:ascii="Times New Roman" w:hAnsi="Times New Roman" w:cs="Times New Roman"/>
          <w:b/>
          <w:sz w:val="24"/>
          <w:szCs w:val="24"/>
        </w:rPr>
        <w:t xml:space="preserve">  </w:t>
      </w:r>
    </w:p>
    <w:p w:rsidR="00A50FF4" w:rsidRPr="005977C8" w:rsidRDefault="00A50FF4" w:rsidP="005977C8">
      <w:pPr>
        <w:pStyle w:val="ListParagraph"/>
        <w:numPr>
          <w:ilvl w:val="0"/>
          <w:numId w:val="34"/>
        </w:numPr>
        <w:rPr>
          <w:rFonts w:ascii="Times New Roman" w:hAnsi="Times New Roman" w:cs="Times New Roman"/>
          <w:b/>
          <w:sz w:val="24"/>
          <w:szCs w:val="24"/>
        </w:rPr>
      </w:pPr>
      <w:r w:rsidRPr="005977C8">
        <w:rPr>
          <w:rFonts w:ascii="Times New Roman" w:hAnsi="Times New Roman" w:cs="Times New Roman"/>
          <w:b/>
          <w:sz w:val="24"/>
          <w:szCs w:val="24"/>
        </w:rPr>
        <w:t>National Grid:</w:t>
      </w:r>
      <w:r w:rsidR="005977C8" w:rsidRPr="005977C8">
        <w:rPr>
          <w:rFonts w:ascii="Times New Roman" w:hAnsi="Times New Roman" w:cs="Times New Roman"/>
          <w:sz w:val="24"/>
          <w:szCs w:val="24"/>
        </w:rPr>
        <w:t xml:space="preserve"> The Compa</w:t>
      </w:r>
      <w:r w:rsidR="005977C8">
        <w:rPr>
          <w:rFonts w:ascii="Times New Roman" w:hAnsi="Times New Roman" w:cs="Times New Roman"/>
          <w:sz w:val="24"/>
          <w:szCs w:val="24"/>
        </w:rPr>
        <w:t xml:space="preserve">ny </w:t>
      </w:r>
      <w:r w:rsidR="005977C8" w:rsidRPr="005977C8">
        <w:rPr>
          <w:rFonts w:ascii="Times New Roman" w:hAnsi="Times New Roman" w:cs="Times New Roman"/>
          <w:sz w:val="24"/>
          <w:szCs w:val="24"/>
        </w:rPr>
        <w:t>has staff working exclusively on generation projects and can acquire the assistance of additional employees, as needed, to review larger projects.</w:t>
      </w:r>
      <w:r w:rsidR="005977C8">
        <w:rPr>
          <w:rStyle w:val="FootnoteReference"/>
          <w:rFonts w:ascii="Times New Roman" w:hAnsi="Times New Roman" w:cs="Times New Roman"/>
          <w:sz w:val="24"/>
          <w:szCs w:val="24"/>
        </w:rPr>
        <w:footnoteReference w:id="82"/>
      </w:r>
    </w:p>
    <w:p w:rsidR="00B30312" w:rsidRPr="00A50FF4" w:rsidRDefault="008E475D" w:rsidP="005977C8">
      <w:pPr>
        <w:pStyle w:val="ListParagraph"/>
        <w:numPr>
          <w:ilvl w:val="0"/>
          <w:numId w:val="32"/>
        </w:numPr>
        <w:ind w:left="1440"/>
        <w:rPr>
          <w:rFonts w:ascii="Times New Roman" w:hAnsi="Times New Roman" w:cs="Times New Roman"/>
          <w:b/>
          <w:sz w:val="24"/>
          <w:szCs w:val="24"/>
        </w:rPr>
      </w:pPr>
      <w:r w:rsidRPr="00A50FF4">
        <w:rPr>
          <w:rFonts w:ascii="Times New Roman" w:hAnsi="Times New Roman" w:cs="Times New Roman"/>
          <w:b/>
          <w:sz w:val="24"/>
          <w:szCs w:val="24"/>
        </w:rPr>
        <w:t>D</w:t>
      </w:r>
      <w:r w:rsidR="00A50FF4">
        <w:rPr>
          <w:rFonts w:ascii="Times New Roman" w:hAnsi="Times New Roman" w:cs="Times New Roman"/>
          <w:b/>
          <w:sz w:val="24"/>
          <w:szCs w:val="24"/>
        </w:rPr>
        <w:t>ivision</w:t>
      </w:r>
      <w:r w:rsidRPr="00A50FF4">
        <w:rPr>
          <w:rFonts w:ascii="Times New Roman" w:hAnsi="Times New Roman" w:cs="Times New Roman"/>
          <w:b/>
          <w:sz w:val="24"/>
          <w:szCs w:val="24"/>
        </w:rPr>
        <w:t xml:space="preserve">:  </w:t>
      </w:r>
      <w:r w:rsidR="00A50FF4">
        <w:rPr>
          <w:rFonts w:ascii="Times New Roman" w:hAnsi="Times New Roman" w:cs="Times New Roman"/>
          <w:sz w:val="24"/>
          <w:szCs w:val="24"/>
        </w:rPr>
        <w:t>No recommendation.  See paragraph III (3) above and footnote 7</w:t>
      </w:r>
      <w:r w:rsidR="00B30312" w:rsidRPr="00A50FF4">
        <w:rPr>
          <w:rFonts w:ascii="Times New Roman" w:hAnsi="Times New Roman" w:cs="Times New Roman"/>
          <w:sz w:val="24"/>
          <w:szCs w:val="24"/>
        </w:rPr>
        <w:t>6.</w:t>
      </w:r>
    </w:p>
    <w:p w:rsidR="00494FAD" w:rsidRPr="00494FAD" w:rsidRDefault="00494FAD" w:rsidP="00494FAD">
      <w:pPr>
        <w:pStyle w:val="ListParagraph"/>
        <w:rPr>
          <w:rFonts w:ascii="Times New Roman" w:hAnsi="Times New Roman" w:cs="Times New Roman"/>
          <w:b/>
          <w:sz w:val="24"/>
          <w:szCs w:val="24"/>
        </w:rPr>
      </w:pPr>
    </w:p>
    <w:p w:rsidR="00A50FF4" w:rsidRPr="00A50FF4" w:rsidRDefault="00494FAD" w:rsidP="00B3211E">
      <w:pPr>
        <w:pStyle w:val="ListParagraph"/>
        <w:numPr>
          <w:ilvl w:val="0"/>
          <w:numId w:val="27"/>
        </w:numPr>
        <w:rPr>
          <w:rFonts w:ascii="Times New Roman" w:hAnsi="Times New Roman" w:cs="Times New Roman"/>
          <w:b/>
          <w:sz w:val="24"/>
          <w:szCs w:val="24"/>
        </w:rPr>
      </w:pPr>
      <w:r>
        <w:rPr>
          <w:rFonts w:ascii="Times New Roman" w:hAnsi="Times New Roman" w:cs="Times New Roman"/>
          <w:b/>
          <w:sz w:val="24"/>
          <w:szCs w:val="24"/>
        </w:rPr>
        <w:t>Appoint a neutral ombudsman to audit past interconnection applications and monitor future interconnections.</w:t>
      </w:r>
      <w:r w:rsidR="00202C06">
        <w:rPr>
          <w:rStyle w:val="FootnoteReference"/>
          <w:rFonts w:ascii="Times New Roman" w:hAnsi="Times New Roman" w:cs="Times New Roman"/>
          <w:b/>
          <w:sz w:val="24"/>
          <w:szCs w:val="24"/>
        </w:rPr>
        <w:footnoteReference w:id="83"/>
      </w:r>
      <w:r>
        <w:rPr>
          <w:rFonts w:ascii="Times New Roman" w:hAnsi="Times New Roman" w:cs="Times New Roman"/>
          <w:b/>
          <w:sz w:val="24"/>
          <w:szCs w:val="24"/>
        </w:rPr>
        <w:t xml:space="preserve">  </w:t>
      </w:r>
      <w:r>
        <w:rPr>
          <w:rFonts w:ascii="Times New Roman" w:hAnsi="Times New Roman" w:cs="Times New Roman"/>
          <w:sz w:val="24"/>
          <w:szCs w:val="24"/>
        </w:rPr>
        <w:t>This request was precipitated by a data resp</w:t>
      </w:r>
      <w:r w:rsidR="00621680">
        <w:rPr>
          <w:rFonts w:ascii="Times New Roman" w:hAnsi="Times New Roman" w:cs="Times New Roman"/>
          <w:sz w:val="24"/>
          <w:szCs w:val="24"/>
        </w:rPr>
        <w:t>onse in which National Grid confirmed a 50% interconnection rate for all projects except simple solar, meaning that since 2011, only half of the projects that applied for interconnection (excluding simple solar) actually interconnected.</w:t>
      </w:r>
      <w:r w:rsidR="00362866">
        <w:rPr>
          <w:rStyle w:val="FootnoteReference"/>
          <w:rFonts w:ascii="Times New Roman" w:hAnsi="Times New Roman" w:cs="Times New Roman"/>
          <w:sz w:val="24"/>
          <w:szCs w:val="24"/>
        </w:rPr>
        <w:footnoteReference w:id="84"/>
      </w:r>
      <w:r w:rsidR="00621680">
        <w:rPr>
          <w:rFonts w:ascii="Times New Roman" w:hAnsi="Times New Roman" w:cs="Times New Roman"/>
          <w:sz w:val="24"/>
          <w:szCs w:val="24"/>
        </w:rPr>
        <w:t xml:space="preserve">  </w:t>
      </w:r>
    </w:p>
    <w:p w:rsidR="00B30312" w:rsidRPr="00B30312" w:rsidRDefault="00A50FF4" w:rsidP="00A50FF4">
      <w:pPr>
        <w:pStyle w:val="ListParagraph"/>
        <w:numPr>
          <w:ilvl w:val="0"/>
          <w:numId w:val="33"/>
        </w:numPr>
        <w:rPr>
          <w:rFonts w:ascii="Times New Roman" w:hAnsi="Times New Roman" w:cs="Times New Roman"/>
          <w:b/>
          <w:sz w:val="24"/>
          <w:szCs w:val="24"/>
        </w:rPr>
      </w:pPr>
      <w:r>
        <w:rPr>
          <w:rFonts w:ascii="Times New Roman" w:hAnsi="Times New Roman" w:cs="Times New Roman"/>
          <w:b/>
          <w:sz w:val="24"/>
          <w:szCs w:val="24"/>
        </w:rPr>
        <w:t xml:space="preserve">National Grid:  </w:t>
      </w:r>
      <w:r w:rsidR="007C3225">
        <w:rPr>
          <w:rFonts w:ascii="Times New Roman" w:hAnsi="Times New Roman" w:cs="Times New Roman"/>
          <w:sz w:val="24"/>
          <w:szCs w:val="24"/>
        </w:rPr>
        <w:t xml:space="preserve">A neutral ombudsman is not necessary.  </w:t>
      </w:r>
      <w:r>
        <w:rPr>
          <w:rFonts w:ascii="Times New Roman" w:hAnsi="Times New Roman" w:cs="Times New Roman"/>
          <w:sz w:val="24"/>
          <w:szCs w:val="24"/>
        </w:rPr>
        <w:t>A</w:t>
      </w:r>
      <w:r w:rsidR="00EB55FF">
        <w:rPr>
          <w:rFonts w:ascii="Times New Roman" w:hAnsi="Times New Roman" w:cs="Times New Roman"/>
          <w:sz w:val="24"/>
          <w:szCs w:val="24"/>
        </w:rPr>
        <w:t xml:space="preserve"> 50% int</w:t>
      </w:r>
      <w:r>
        <w:rPr>
          <w:rFonts w:ascii="Times New Roman" w:hAnsi="Times New Roman" w:cs="Times New Roman"/>
          <w:sz w:val="24"/>
          <w:szCs w:val="24"/>
        </w:rPr>
        <w:t xml:space="preserve">erconnection rate is not </w:t>
      </w:r>
      <w:r w:rsidR="00EB55FF">
        <w:rPr>
          <w:rFonts w:ascii="Times New Roman" w:hAnsi="Times New Roman" w:cs="Times New Roman"/>
          <w:sz w:val="24"/>
          <w:szCs w:val="24"/>
        </w:rPr>
        <w:t>unusual for larger projects</w:t>
      </w:r>
      <w:r w:rsidR="00B30312">
        <w:rPr>
          <w:rFonts w:ascii="Times New Roman" w:hAnsi="Times New Roman" w:cs="Times New Roman"/>
          <w:sz w:val="24"/>
          <w:szCs w:val="24"/>
        </w:rPr>
        <w:t xml:space="preserve"> which may decide not to follow through due to financing or </w:t>
      </w:r>
      <w:r w:rsidR="00B30312">
        <w:rPr>
          <w:rFonts w:ascii="Times New Roman" w:hAnsi="Times New Roman" w:cs="Times New Roman"/>
          <w:sz w:val="24"/>
          <w:szCs w:val="24"/>
        </w:rPr>
        <w:lastRenderedPageBreak/>
        <w:t>any number of reasons</w:t>
      </w:r>
      <w:r w:rsidR="00EB55FF">
        <w:rPr>
          <w:rFonts w:ascii="Times New Roman" w:hAnsi="Times New Roman" w:cs="Times New Roman"/>
          <w:sz w:val="24"/>
          <w:szCs w:val="24"/>
        </w:rPr>
        <w:t>.</w:t>
      </w:r>
      <w:r w:rsidR="00D877D2">
        <w:rPr>
          <w:rStyle w:val="FootnoteReference"/>
          <w:rFonts w:ascii="Times New Roman" w:hAnsi="Times New Roman" w:cs="Times New Roman"/>
          <w:sz w:val="24"/>
          <w:szCs w:val="24"/>
        </w:rPr>
        <w:footnoteReference w:id="85"/>
      </w:r>
      <w:r w:rsidR="00175707">
        <w:rPr>
          <w:rFonts w:ascii="Times New Roman" w:hAnsi="Times New Roman" w:cs="Times New Roman"/>
          <w:sz w:val="24"/>
          <w:szCs w:val="24"/>
        </w:rPr>
        <w:t xml:space="preserve">  National Grid’s simplified interconnection process in Rhode Island is the fastest in the nation, taking only 2-3 days.</w:t>
      </w:r>
      <w:r w:rsidR="00175707">
        <w:rPr>
          <w:rStyle w:val="FootnoteReference"/>
          <w:rFonts w:ascii="Times New Roman" w:hAnsi="Times New Roman" w:cs="Times New Roman"/>
          <w:sz w:val="24"/>
          <w:szCs w:val="24"/>
        </w:rPr>
        <w:footnoteReference w:id="86"/>
      </w:r>
      <w:r w:rsidR="00D877D2">
        <w:rPr>
          <w:rFonts w:ascii="Times New Roman" w:hAnsi="Times New Roman" w:cs="Times New Roman"/>
          <w:sz w:val="24"/>
          <w:szCs w:val="24"/>
        </w:rPr>
        <w:t xml:space="preserve">  </w:t>
      </w:r>
    </w:p>
    <w:p w:rsidR="00494FAD" w:rsidRPr="00BE4106" w:rsidRDefault="00B30312" w:rsidP="00A50FF4">
      <w:pPr>
        <w:pStyle w:val="ListParagraph"/>
        <w:numPr>
          <w:ilvl w:val="0"/>
          <w:numId w:val="33"/>
        </w:numPr>
        <w:rPr>
          <w:rFonts w:ascii="Times New Roman" w:hAnsi="Times New Roman" w:cs="Times New Roman"/>
          <w:b/>
          <w:sz w:val="24"/>
          <w:szCs w:val="24"/>
        </w:rPr>
      </w:pPr>
      <w:r>
        <w:rPr>
          <w:rFonts w:ascii="Times New Roman" w:hAnsi="Times New Roman" w:cs="Times New Roman"/>
          <w:b/>
          <w:sz w:val="24"/>
          <w:szCs w:val="24"/>
        </w:rPr>
        <w:t>D</w:t>
      </w:r>
      <w:r w:rsidR="00A50FF4">
        <w:rPr>
          <w:rFonts w:ascii="Times New Roman" w:hAnsi="Times New Roman" w:cs="Times New Roman"/>
          <w:b/>
          <w:sz w:val="24"/>
          <w:szCs w:val="24"/>
        </w:rPr>
        <w:t>ivision</w:t>
      </w:r>
      <w:r>
        <w:rPr>
          <w:rFonts w:ascii="Times New Roman" w:hAnsi="Times New Roman" w:cs="Times New Roman"/>
          <w:b/>
          <w:sz w:val="24"/>
          <w:szCs w:val="24"/>
        </w:rPr>
        <w:t>:</w:t>
      </w:r>
      <w:r>
        <w:rPr>
          <w:rFonts w:ascii="Times New Roman" w:hAnsi="Times New Roman" w:cs="Times New Roman"/>
          <w:sz w:val="24"/>
          <w:szCs w:val="24"/>
        </w:rPr>
        <w:t xml:space="preserve">  </w:t>
      </w:r>
      <w:r w:rsidR="00362866">
        <w:rPr>
          <w:rFonts w:ascii="Times New Roman" w:hAnsi="Times New Roman" w:cs="Times New Roman"/>
          <w:sz w:val="24"/>
          <w:szCs w:val="24"/>
        </w:rPr>
        <w:t>A</w:t>
      </w:r>
      <w:r>
        <w:rPr>
          <w:rFonts w:ascii="Times New Roman" w:hAnsi="Times New Roman" w:cs="Times New Roman"/>
          <w:sz w:val="24"/>
          <w:szCs w:val="24"/>
        </w:rPr>
        <w:t xml:space="preserve"> 50% interconnection rate is not unusual for many reasons, including </w:t>
      </w:r>
      <w:r w:rsidR="00FD67E7">
        <w:rPr>
          <w:rFonts w:ascii="Times New Roman" w:hAnsi="Times New Roman" w:cs="Times New Roman"/>
          <w:sz w:val="24"/>
          <w:szCs w:val="24"/>
        </w:rPr>
        <w:t xml:space="preserve">financial viability, </w:t>
      </w:r>
      <w:r>
        <w:rPr>
          <w:rFonts w:ascii="Times New Roman" w:hAnsi="Times New Roman" w:cs="Times New Roman"/>
          <w:sz w:val="24"/>
          <w:szCs w:val="24"/>
        </w:rPr>
        <w:t xml:space="preserve">siting and permitting issues, and in fact, </w:t>
      </w:r>
      <w:r w:rsidR="000332AA">
        <w:rPr>
          <w:rFonts w:ascii="Times New Roman" w:hAnsi="Times New Roman" w:cs="Times New Roman"/>
          <w:sz w:val="24"/>
          <w:szCs w:val="24"/>
        </w:rPr>
        <w:t>utilities</w:t>
      </w:r>
      <w:r>
        <w:rPr>
          <w:rFonts w:ascii="Times New Roman" w:hAnsi="Times New Roman" w:cs="Times New Roman"/>
          <w:sz w:val="24"/>
          <w:szCs w:val="24"/>
        </w:rPr>
        <w:t xml:space="preserve"> </w:t>
      </w:r>
      <w:r w:rsidR="000332AA">
        <w:rPr>
          <w:rFonts w:ascii="Times New Roman" w:hAnsi="Times New Roman" w:cs="Times New Roman"/>
          <w:sz w:val="24"/>
          <w:szCs w:val="24"/>
        </w:rPr>
        <w:t>have interconnection rates that are lower than</w:t>
      </w:r>
      <w:r w:rsidR="00D877D2">
        <w:rPr>
          <w:rFonts w:ascii="Times New Roman" w:hAnsi="Times New Roman" w:cs="Times New Roman"/>
          <w:sz w:val="24"/>
          <w:szCs w:val="24"/>
        </w:rPr>
        <w:t xml:space="preserve"> 50%</w:t>
      </w:r>
      <w:r w:rsidR="000332AA">
        <w:rPr>
          <w:rFonts w:ascii="Times New Roman" w:hAnsi="Times New Roman" w:cs="Times New Roman"/>
          <w:sz w:val="24"/>
          <w:szCs w:val="24"/>
        </w:rPr>
        <w:t>.</w:t>
      </w:r>
      <w:r w:rsidR="000332AA">
        <w:rPr>
          <w:rStyle w:val="FootnoteReference"/>
          <w:rFonts w:ascii="Times New Roman" w:hAnsi="Times New Roman" w:cs="Times New Roman"/>
          <w:sz w:val="24"/>
          <w:szCs w:val="24"/>
        </w:rPr>
        <w:footnoteReference w:id="87"/>
      </w:r>
      <w:r>
        <w:rPr>
          <w:rFonts w:ascii="Times New Roman" w:hAnsi="Times New Roman" w:cs="Times New Roman"/>
          <w:sz w:val="24"/>
          <w:szCs w:val="24"/>
        </w:rPr>
        <w:t xml:space="preserve">  </w:t>
      </w:r>
    </w:p>
    <w:p w:rsidR="00AC5AD9" w:rsidRPr="00506AAE" w:rsidRDefault="00BF3AE3" w:rsidP="00BF3AE3">
      <w:pPr>
        <w:rPr>
          <w:rFonts w:ascii="Times New Roman" w:hAnsi="Times New Roman" w:cs="Times New Roman"/>
          <w:b/>
          <w:sz w:val="24"/>
          <w:szCs w:val="24"/>
        </w:rPr>
      </w:pPr>
      <w:r w:rsidRPr="00506AAE">
        <w:rPr>
          <w:rFonts w:ascii="Times New Roman" w:hAnsi="Times New Roman" w:cs="Times New Roman"/>
          <w:b/>
          <w:sz w:val="24"/>
          <w:szCs w:val="24"/>
        </w:rPr>
        <w:t>I</w:t>
      </w:r>
      <w:r w:rsidR="00064C11">
        <w:rPr>
          <w:rFonts w:ascii="Times New Roman" w:hAnsi="Times New Roman" w:cs="Times New Roman"/>
          <w:b/>
          <w:sz w:val="24"/>
          <w:szCs w:val="24"/>
        </w:rPr>
        <w:t>V. Conclusion</w:t>
      </w:r>
    </w:p>
    <w:p w:rsidR="00063736" w:rsidRDefault="009C73CA" w:rsidP="009C73C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and recommendations of the Division support approval of the Tariff revisions filed by National Grid on January 15, 2015.  </w:t>
      </w:r>
      <w:r w:rsidR="00DE6B2A">
        <w:rPr>
          <w:rFonts w:ascii="Times New Roman" w:hAnsi="Times New Roman" w:cs="Times New Roman"/>
          <w:sz w:val="24"/>
          <w:szCs w:val="24"/>
        </w:rPr>
        <w:t>The Division retained</w:t>
      </w:r>
      <w:r w:rsidR="00314BF2">
        <w:rPr>
          <w:rFonts w:ascii="Times New Roman" w:hAnsi="Times New Roman" w:cs="Times New Roman"/>
          <w:sz w:val="24"/>
          <w:szCs w:val="24"/>
        </w:rPr>
        <w:t xml:space="preserve"> expert consultant, Gregory </w:t>
      </w:r>
      <w:r w:rsidR="003E3617">
        <w:rPr>
          <w:rFonts w:ascii="Times New Roman" w:hAnsi="Times New Roman" w:cs="Times New Roman"/>
          <w:sz w:val="24"/>
          <w:szCs w:val="24"/>
        </w:rPr>
        <w:t xml:space="preserve">L. </w:t>
      </w:r>
      <w:r w:rsidR="00DE6B2A">
        <w:rPr>
          <w:rFonts w:ascii="Times New Roman" w:hAnsi="Times New Roman" w:cs="Times New Roman"/>
          <w:sz w:val="24"/>
          <w:szCs w:val="24"/>
        </w:rPr>
        <w:t xml:space="preserve">Booth, PE, to review the filings in this docket.  </w:t>
      </w:r>
      <w:r w:rsidR="007F472F">
        <w:rPr>
          <w:rFonts w:ascii="Times New Roman" w:hAnsi="Times New Roman" w:cs="Times New Roman"/>
          <w:sz w:val="24"/>
          <w:szCs w:val="24"/>
        </w:rPr>
        <w:t>Mr. Booth</w:t>
      </w:r>
      <w:r w:rsidR="00064C11">
        <w:rPr>
          <w:rFonts w:ascii="Times New Roman" w:hAnsi="Times New Roman" w:cs="Times New Roman"/>
          <w:sz w:val="24"/>
          <w:szCs w:val="24"/>
        </w:rPr>
        <w:t xml:space="preserve"> is unique</w:t>
      </w:r>
      <w:r w:rsidR="00DE6B2A">
        <w:rPr>
          <w:rFonts w:ascii="Times New Roman" w:hAnsi="Times New Roman" w:cs="Times New Roman"/>
          <w:sz w:val="24"/>
          <w:szCs w:val="24"/>
        </w:rPr>
        <w:t>ly qual</w:t>
      </w:r>
      <w:r w:rsidR="005A17AD">
        <w:rPr>
          <w:rFonts w:ascii="Times New Roman" w:hAnsi="Times New Roman" w:cs="Times New Roman"/>
          <w:sz w:val="24"/>
          <w:szCs w:val="24"/>
        </w:rPr>
        <w:t>ified for review of</w:t>
      </w:r>
      <w:r w:rsidR="00DE6B2A">
        <w:rPr>
          <w:rFonts w:ascii="Times New Roman" w:hAnsi="Times New Roman" w:cs="Times New Roman"/>
          <w:sz w:val="24"/>
          <w:szCs w:val="24"/>
        </w:rPr>
        <w:t xml:space="preserve"> this docket,</w:t>
      </w:r>
      <w:r w:rsidR="00F61815">
        <w:rPr>
          <w:rFonts w:ascii="Times New Roman" w:hAnsi="Times New Roman" w:cs="Times New Roman"/>
          <w:sz w:val="24"/>
          <w:szCs w:val="24"/>
        </w:rPr>
        <w:t xml:space="preserve"> wi</w:t>
      </w:r>
      <w:r w:rsidR="00064C11">
        <w:rPr>
          <w:rFonts w:ascii="Times New Roman" w:hAnsi="Times New Roman" w:cs="Times New Roman"/>
          <w:sz w:val="24"/>
          <w:szCs w:val="24"/>
        </w:rPr>
        <w:t xml:space="preserve">th more than 50 years of experience in the utility industry, including work </w:t>
      </w:r>
      <w:r>
        <w:rPr>
          <w:rFonts w:ascii="Times New Roman" w:hAnsi="Times New Roman" w:cs="Times New Roman"/>
          <w:sz w:val="24"/>
          <w:szCs w:val="24"/>
        </w:rPr>
        <w:t>supporting</w:t>
      </w:r>
      <w:r w:rsidR="00F61815">
        <w:rPr>
          <w:rFonts w:ascii="Times New Roman" w:hAnsi="Times New Roman" w:cs="Times New Roman"/>
          <w:sz w:val="24"/>
          <w:szCs w:val="24"/>
        </w:rPr>
        <w:t xml:space="preserve"> </w:t>
      </w:r>
      <w:r w:rsidR="00064C11">
        <w:rPr>
          <w:rFonts w:ascii="Times New Roman" w:hAnsi="Times New Roman" w:cs="Times New Roman"/>
          <w:sz w:val="24"/>
          <w:szCs w:val="24"/>
        </w:rPr>
        <w:t>both the utility and the</w:t>
      </w:r>
      <w:r w:rsidR="00F038AA">
        <w:rPr>
          <w:rFonts w:ascii="Times New Roman" w:hAnsi="Times New Roman" w:cs="Times New Roman"/>
          <w:sz w:val="24"/>
          <w:szCs w:val="24"/>
        </w:rPr>
        <w:t xml:space="preserve"> </w:t>
      </w:r>
      <w:r w:rsidR="00064C11">
        <w:rPr>
          <w:rFonts w:ascii="Times New Roman" w:hAnsi="Times New Roman" w:cs="Times New Roman"/>
          <w:sz w:val="24"/>
          <w:szCs w:val="24"/>
        </w:rPr>
        <w:t>generator’s perspective.</w:t>
      </w:r>
      <w:r w:rsidR="00064C11">
        <w:rPr>
          <w:rStyle w:val="FootnoteReference"/>
          <w:rFonts w:ascii="Times New Roman" w:hAnsi="Times New Roman" w:cs="Times New Roman"/>
          <w:sz w:val="24"/>
          <w:szCs w:val="24"/>
        </w:rPr>
        <w:footnoteReference w:id="88"/>
      </w:r>
      <w:r w:rsidR="00064C11">
        <w:rPr>
          <w:rFonts w:ascii="Times New Roman" w:hAnsi="Times New Roman" w:cs="Times New Roman"/>
          <w:sz w:val="24"/>
          <w:szCs w:val="24"/>
        </w:rPr>
        <w:t xml:space="preserve">  </w:t>
      </w:r>
      <w:r>
        <w:rPr>
          <w:rFonts w:ascii="Times New Roman" w:hAnsi="Times New Roman" w:cs="Times New Roman"/>
          <w:sz w:val="24"/>
          <w:szCs w:val="24"/>
        </w:rPr>
        <w:lastRenderedPageBreak/>
        <w:t>He</w:t>
      </w:r>
      <w:r w:rsidR="00F61815">
        <w:rPr>
          <w:rFonts w:ascii="Times New Roman" w:hAnsi="Times New Roman" w:cs="Times New Roman"/>
          <w:sz w:val="24"/>
          <w:szCs w:val="24"/>
        </w:rPr>
        <w:t xml:space="preserve"> provides consulting</w:t>
      </w:r>
      <w:r w:rsidR="002914CB">
        <w:rPr>
          <w:rFonts w:ascii="Times New Roman" w:hAnsi="Times New Roman" w:cs="Times New Roman"/>
          <w:sz w:val="24"/>
          <w:szCs w:val="24"/>
        </w:rPr>
        <w:t xml:space="preserve"> services</w:t>
      </w:r>
      <w:r w:rsidR="00362866">
        <w:rPr>
          <w:rFonts w:ascii="Times New Roman" w:hAnsi="Times New Roman" w:cs="Times New Roman"/>
          <w:sz w:val="24"/>
          <w:szCs w:val="24"/>
        </w:rPr>
        <w:t xml:space="preserve"> </w:t>
      </w:r>
      <w:r w:rsidR="00F61815">
        <w:rPr>
          <w:rFonts w:ascii="Times New Roman" w:hAnsi="Times New Roman" w:cs="Times New Roman"/>
          <w:sz w:val="24"/>
          <w:szCs w:val="24"/>
        </w:rPr>
        <w:t xml:space="preserve">in the annual ISR Plan and participated in the original </w:t>
      </w:r>
      <w:r w:rsidR="002914CB">
        <w:rPr>
          <w:rFonts w:ascii="Times New Roman" w:hAnsi="Times New Roman" w:cs="Times New Roman"/>
          <w:sz w:val="24"/>
          <w:szCs w:val="24"/>
        </w:rPr>
        <w:t>implementation</w:t>
      </w:r>
      <w:r w:rsidR="00F61815">
        <w:rPr>
          <w:rFonts w:ascii="Times New Roman" w:hAnsi="Times New Roman" w:cs="Times New Roman"/>
          <w:sz w:val="24"/>
          <w:szCs w:val="24"/>
        </w:rPr>
        <w:t xml:space="preserve"> of this</w:t>
      </w:r>
      <w:r w:rsidR="00064C11">
        <w:rPr>
          <w:rFonts w:ascii="Times New Roman" w:hAnsi="Times New Roman" w:cs="Times New Roman"/>
          <w:sz w:val="24"/>
          <w:szCs w:val="24"/>
        </w:rPr>
        <w:t xml:space="preserve"> Tariff</w:t>
      </w:r>
      <w:r w:rsidR="002914CB">
        <w:rPr>
          <w:rFonts w:ascii="Times New Roman" w:hAnsi="Times New Roman" w:cs="Times New Roman"/>
          <w:sz w:val="24"/>
          <w:szCs w:val="24"/>
        </w:rPr>
        <w:t xml:space="preserve"> in 2008</w:t>
      </w:r>
      <w:r w:rsidR="00064C11">
        <w:rPr>
          <w:rFonts w:ascii="Times New Roman" w:hAnsi="Times New Roman" w:cs="Times New Roman"/>
          <w:sz w:val="24"/>
          <w:szCs w:val="24"/>
        </w:rPr>
        <w:t>.</w:t>
      </w:r>
      <w:r w:rsidR="00DD27A7">
        <w:rPr>
          <w:rStyle w:val="FootnoteReference"/>
          <w:rFonts w:ascii="Times New Roman" w:hAnsi="Times New Roman" w:cs="Times New Roman"/>
          <w:sz w:val="24"/>
          <w:szCs w:val="24"/>
        </w:rPr>
        <w:footnoteReference w:id="89"/>
      </w:r>
      <w:r w:rsidR="00064C11">
        <w:rPr>
          <w:rFonts w:ascii="Times New Roman" w:hAnsi="Times New Roman" w:cs="Times New Roman"/>
          <w:sz w:val="24"/>
          <w:szCs w:val="24"/>
        </w:rPr>
        <w:t xml:space="preserve">  </w:t>
      </w:r>
      <w:r w:rsidR="00F61815">
        <w:rPr>
          <w:rFonts w:ascii="Times New Roman" w:hAnsi="Times New Roman" w:cs="Times New Roman"/>
          <w:sz w:val="24"/>
          <w:szCs w:val="24"/>
        </w:rPr>
        <w:t>Mr. Booth</w:t>
      </w:r>
      <w:r w:rsidR="007F472F">
        <w:rPr>
          <w:rFonts w:ascii="Times New Roman" w:hAnsi="Times New Roman" w:cs="Times New Roman"/>
          <w:sz w:val="24"/>
          <w:szCs w:val="24"/>
        </w:rPr>
        <w:t xml:space="preserve"> </w:t>
      </w:r>
      <w:r w:rsidR="00D77335">
        <w:rPr>
          <w:rFonts w:ascii="Times New Roman" w:hAnsi="Times New Roman" w:cs="Times New Roman"/>
          <w:sz w:val="24"/>
          <w:szCs w:val="24"/>
        </w:rPr>
        <w:t xml:space="preserve">recommends that the Commission approve </w:t>
      </w:r>
      <w:r w:rsidR="006E7EB4">
        <w:rPr>
          <w:rFonts w:ascii="Times New Roman" w:hAnsi="Times New Roman" w:cs="Times New Roman"/>
          <w:sz w:val="24"/>
          <w:szCs w:val="24"/>
        </w:rPr>
        <w:t>National Grid’s</w:t>
      </w:r>
      <w:r w:rsidR="003E3617">
        <w:rPr>
          <w:rFonts w:ascii="Times New Roman" w:hAnsi="Times New Roman" w:cs="Times New Roman"/>
          <w:sz w:val="24"/>
          <w:szCs w:val="24"/>
        </w:rPr>
        <w:t xml:space="preserve"> </w:t>
      </w:r>
      <w:r w:rsidR="004D4597">
        <w:rPr>
          <w:rFonts w:ascii="Times New Roman" w:hAnsi="Times New Roman" w:cs="Times New Roman"/>
          <w:sz w:val="24"/>
          <w:szCs w:val="24"/>
        </w:rPr>
        <w:t xml:space="preserve">proposed </w:t>
      </w:r>
      <w:r w:rsidR="003E3617">
        <w:rPr>
          <w:rFonts w:ascii="Times New Roman" w:hAnsi="Times New Roman" w:cs="Times New Roman"/>
          <w:sz w:val="24"/>
          <w:szCs w:val="24"/>
        </w:rPr>
        <w:t>Tariff revisions</w:t>
      </w:r>
      <w:r w:rsidR="004D4597">
        <w:rPr>
          <w:rFonts w:ascii="Times New Roman" w:hAnsi="Times New Roman" w:cs="Times New Roman"/>
          <w:sz w:val="24"/>
          <w:szCs w:val="24"/>
        </w:rPr>
        <w:t xml:space="preserve"> and</w:t>
      </w:r>
      <w:r w:rsidR="00AA006B">
        <w:rPr>
          <w:rFonts w:ascii="Times New Roman" w:hAnsi="Times New Roman" w:cs="Times New Roman"/>
          <w:sz w:val="24"/>
          <w:szCs w:val="24"/>
        </w:rPr>
        <w:t xml:space="preserve"> disagreed</w:t>
      </w:r>
      <w:r w:rsidR="000248A8">
        <w:rPr>
          <w:rFonts w:ascii="Times New Roman" w:hAnsi="Times New Roman" w:cs="Times New Roman"/>
          <w:sz w:val="24"/>
          <w:szCs w:val="24"/>
        </w:rPr>
        <w:t xml:space="preserve"> </w:t>
      </w:r>
      <w:r w:rsidR="00ED5E1F">
        <w:rPr>
          <w:rFonts w:ascii="Times New Roman" w:hAnsi="Times New Roman" w:cs="Times New Roman"/>
          <w:sz w:val="24"/>
          <w:szCs w:val="24"/>
        </w:rPr>
        <w:t xml:space="preserve">ardently </w:t>
      </w:r>
      <w:r w:rsidR="000248A8">
        <w:rPr>
          <w:rFonts w:ascii="Times New Roman" w:hAnsi="Times New Roman" w:cs="Times New Roman"/>
          <w:sz w:val="24"/>
          <w:szCs w:val="24"/>
        </w:rPr>
        <w:t>with</w:t>
      </w:r>
      <w:r w:rsidR="00C638E5">
        <w:rPr>
          <w:rFonts w:ascii="Times New Roman" w:hAnsi="Times New Roman" w:cs="Times New Roman"/>
          <w:sz w:val="24"/>
          <w:szCs w:val="24"/>
        </w:rPr>
        <w:t xml:space="preserve"> each</w:t>
      </w:r>
      <w:r w:rsidR="000248A8">
        <w:rPr>
          <w:rFonts w:ascii="Times New Roman" w:hAnsi="Times New Roman" w:cs="Times New Roman"/>
          <w:sz w:val="24"/>
          <w:szCs w:val="24"/>
        </w:rPr>
        <w:t xml:space="preserve"> of Petitioner</w:t>
      </w:r>
      <w:r w:rsidR="00AF0A6B">
        <w:rPr>
          <w:rFonts w:ascii="Times New Roman" w:hAnsi="Times New Roman" w:cs="Times New Roman"/>
          <w:sz w:val="24"/>
          <w:szCs w:val="24"/>
        </w:rPr>
        <w:t>’s</w:t>
      </w:r>
      <w:r w:rsidR="000248A8">
        <w:rPr>
          <w:rFonts w:ascii="Times New Roman" w:hAnsi="Times New Roman" w:cs="Times New Roman"/>
          <w:sz w:val="24"/>
          <w:szCs w:val="24"/>
        </w:rPr>
        <w:t xml:space="preserve"> arguments</w:t>
      </w:r>
      <w:r w:rsidR="00A44501">
        <w:rPr>
          <w:rFonts w:ascii="Times New Roman" w:hAnsi="Times New Roman" w:cs="Times New Roman"/>
          <w:sz w:val="24"/>
          <w:szCs w:val="24"/>
        </w:rPr>
        <w:t>.</w:t>
      </w:r>
      <w:r>
        <w:rPr>
          <w:rFonts w:ascii="Times New Roman" w:hAnsi="Times New Roman" w:cs="Times New Roman"/>
          <w:sz w:val="24"/>
          <w:szCs w:val="24"/>
        </w:rPr>
        <w:t xml:space="preserve">  </w:t>
      </w:r>
      <w:r w:rsidR="007D1110">
        <w:rPr>
          <w:rFonts w:ascii="Times New Roman" w:hAnsi="Times New Roman" w:cs="Times New Roman"/>
          <w:sz w:val="24"/>
          <w:szCs w:val="24"/>
        </w:rPr>
        <w:t xml:space="preserve">The specific bases for his disagreement </w:t>
      </w:r>
      <w:r w:rsidR="00063736">
        <w:rPr>
          <w:rFonts w:ascii="Times New Roman" w:hAnsi="Times New Roman" w:cs="Times New Roman"/>
          <w:sz w:val="24"/>
          <w:szCs w:val="24"/>
        </w:rPr>
        <w:t>have been</w:t>
      </w:r>
      <w:r w:rsidR="007D1110">
        <w:rPr>
          <w:rFonts w:ascii="Times New Roman" w:hAnsi="Times New Roman" w:cs="Times New Roman"/>
          <w:sz w:val="24"/>
          <w:szCs w:val="24"/>
        </w:rPr>
        <w:t xml:space="preserve"> previously summ</w:t>
      </w:r>
      <w:r w:rsidR="00063736">
        <w:rPr>
          <w:rFonts w:ascii="Times New Roman" w:hAnsi="Times New Roman" w:cs="Times New Roman"/>
          <w:sz w:val="24"/>
          <w:szCs w:val="24"/>
        </w:rPr>
        <w:t>arized in this memorandum</w:t>
      </w:r>
      <w:r w:rsidR="007D1110">
        <w:rPr>
          <w:rFonts w:ascii="Times New Roman" w:hAnsi="Times New Roman" w:cs="Times New Roman"/>
          <w:sz w:val="24"/>
          <w:szCs w:val="24"/>
        </w:rPr>
        <w:t>.  In short, Mr. Booth</w:t>
      </w:r>
      <w:r w:rsidR="00DE6B2A">
        <w:rPr>
          <w:rFonts w:ascii="Times New Roman" w:hAnsi="Times New Roman" w:cs="Times New Roman"/>
          <w:sz w:val="24"/>
          <w:szCs w:val="24"/>
        </w:rPr>
        <w:t xml:space="preserve"> found nothing in the Company’s filing that is unreasonable or outside the norm within the industry across the United States.</w:t>
      </w:r>
      <w:r w:rsidR="00DE6B2A">
        <w:rPr>
          <w:rStyle w:val="FootnoteReference"/>
          <w:rFonts w:ascii="Times New Roman" w:hAnsi="Times New Roman" w:cs="Times New Roman"/>
          <w:sz w:val="24"/>
          <w:szCs w:val="24"/>
        </w:rPr>
        <w:footnoteReference w:id="90"/>
      </w:r>
      <w:r w:rsidR="007D1110">
        <w:rPr>
          <w:rFonts w:ascii="Times New Roman" w:hAnsi="Times New Roman" w:cs="Times New Roman"/>
          <w:sz w:val="24"/>
          <w:szCs w:val="24"/>
        </w:rPr>
        <w:t xml:space="preserve">   Mr. Booth</w:t>
      </w:r>
      <w:r w:rsidR="003E3617">
        <w:rPr>
          <w:rFonts w:ascii="Times New Roman" w:hAnsi="Times New Roman" w:cs="Times New Roman"/>
          <w:sz w:val="24"/>
          <w:szCs w:val="24"/>
        </w:rPr>
        <w:t xml:space="preserve"> </w:t>
      </w:r>
      <w:r w:rsidR="007F472F">
        <w:rPr>
          <w:rFonts w:ascii="Times New Roman" w:hAnsi="Times New Roman" w:cs="Times New Roman"/>
          <w:sz w:val="24"/>
          <w:szCs w:val="24"/>
        </w:rPr>
        <w:t xml:space="preserve">summarized his findings by saying that </w:t>
      </w:r>
      <w:r w:rsidR="00362866">
        <w:rPr>
          <w:rFonts w:ascii="Times New Roman" w:hAnsi="Times New Roman" w:cs="Times New Roman"/>
          <w:sz w:val="24"/>
          <w:szCs w:val="24"/>
        </w:rPr>
        <w:t>“</w:t>
      </w:r>
      <w:r w:rsidR="007F472F">
        <w:rPr>
          <w:rFonts w:ascii="Times New Roman" w:hAnsi="Times New Roman" w:cs="Times New Roman"/>
          <w:sz w:val="24"/>
          <w:szCs w:val="24"/>
        </w:rPr>
        <w:t>interconnection processes and agreements must balance the desire to encourage more DG, particularly renewables, with the need for electric utility grid integrity.  Between these two interests, gr</w:t>
      </w:r>
      <w:r w:rsidR="003E3617">
        <w:rPr>
          <w:rFonts w:ascii="Times New Roman" w:hAnsi="Times New Roman" w:cs="Times New Roman"/>
          <w:sz w:val="24"/>
          <w:szCs w:val="24"/>
        </w:rPr>
        <w:t>id integrity is the prevailing interest since no one benefits from a reduction in reliable power delivery or safety.</w:t>
      </w:r>
      <w:r w:rsidR="00362866">
        <w:rPr>
          <w:rFonts w:ascii="Times New Roman" w:hAnsi="Times New Roman" w:cs="Times New Roman"/>
          <w:sz w:val="24"/>
          <w:szCs w:val="24"/>
        </w:rPr>
        <w:t>”</w:t>
      </w:r>
      <w:r w:rsidR="003E3617">
        <w:rPr>
          <w:rStyle w:val="FootnoteReference"/>
          <w:rFonts w:ascii="Times New Roman" w:hAnsi="Times New Roman" w:cs="Times New Roman"/>
          <w:sz w:val="24"/>
          <w:szCs w:val="24"/>
        </w:rPr>
        <w:footnoteReference w:id="91"/>
      </w:r>
      <w:r w:rsidR="008F43E5">
        <w:rPr>
          <w:rFonts w:ascii="Times New Roman" w:hAnsi="Times New Roman" w:cs="Times New Roman"/>
          <w:sz w:val="24"/>
          <w:szCs w:val="24"/>
        </w:rPr>
        <w:t xml:space="preserve">  </w:t>
      </w:r>
      <w:r>
        <w:rPr>
          <w:rFonts w:ascii="Times New Roman" w:hAnsi="Times New Roman" w:cs="Times New Roman"/>
          <w:sz w:val="24"/>
          <w:szCs w:val="24"/>
        </w:rPr>
        <w:t>T</w:t>
      </w:r>
      <w:r w:rsidR="004D4597">
        <w:rPr>
          <w:rFonts w:ascii="Times New Roman" w:hAnsi="Times New Roman" w:cs="Times New Roman"/>
          <w:sz w:val="24"/>
          <w:szCs w:val="24"/>
        </w:rPr>
        <w:t>he interconnection process is inherently complex, involving multiple steps depending on the generator size, operating characteristics and lo</w:t>
      </w:r>
      <w:r w:rsidR="00362866">
        <w:rPr>
          <w:rFonts w:ascii="Times New Roman" w:hAnsi="Times New Roman" w:cs="Times New Roman"/>
          <w:sz w:val="24"/>
          <w:szCs w:val="24"/>
        </w:rPr>
        <w:t xml:space="preserve">cation of the project, and </w:t>
      </w:r>
      <w:r w:rsidR="004D4597">
        <w:rPr>
          <w:rFonts w:ascii="Times New Roman" w:hAnsi="Times New Roman" w:cs="Times New Roman"/>
          <w:sz w:val="24"/>
          <w:szCs w:val="24"/>
        </w:rPr>
        <w:t>interconnection requests must be considered on a one-by-one basis.</w:t>
      </w:r>
      <w:r w:rsidR="004D4597">
        <w:rPr>
          <w:rStyle w:val="FootnoteReference"/>
          <w:rFonts w:ascii="Times New Roman" w:hAnsi="Times New Roman" w:cs="Times New Roman"/>
          <w:sz w:val="24"/>
          <w:szCs w:val="24"/>
        </w:rPr>
        <w:footnoteReference w:id="92"/>
      </w:r>
      <w:r w:rsidR="000248A8">
        <w:rPr>
          <w:rFonts w:ascii="Times New Roman" w:hAnsi="Times New Roman" w:cs="Times New Roman"/>
          <w:sz w:val="24"/>
          <w:szCs w:val="24"/>
        </w:rPr>
        <w:t xml:space="preserve">  </w:t>
      </w:r>
      <w:r w:rsidR="00975958">
        <w:rPr>
          <w:rFonts w:ascii="Times New Roman" w:hAnsi="Times New Roman" w:cs="Times New Roman"/>
          <w:sz w:val="24"/>
          <w:szCs w:val="24"/>
        </w:rPr>
        <w:t xml:space="preserve">System impacts would not occur but for the existence of the interconnected generator, and it is standard industry practice for the generator to be responsible for study costs, facilities to physically interconnect and meter the generator, and for system improvements </w:t>
      </w:r>
      <w:r w:rsidR="00975958">
        <w:rPr>
          <w:rFonts w:ascii="Times New Roman" w:hAnsi="Times New Roman" w:cs="Times New Roman"/>
          <w:sz w:val="24"/>
          <w:szCs w:val="24"/>
        </w:rPr>
        <w:lastRenderedPageBreak/>
        <w:t>necessary to mitigate any identified system impact.</w:t>
      </w:r>
      <w:r w:rsidR="00975958">
        <w:rPr>
          <w:rStyle w:val="FootnoteReference"/>
          <w:rFonts w:ascii="Times New Roman" w:hAnsi="Times New Roman" w:cs="Times New Roman"/>
          <w:sz w:val="24"/>
          <w:szCs w:val="24"/>
        </w:rPr>
        <w:footnoteReference w:id="93"/>
      </w:r>
      <w:r w:rsidR="00362866">
        <w:rPr>
          <w:rFonts w:ascii="Times New Roman" w:hAnsi="Times New Roman" w:cs="Times New Roman"/>
          <w:sz w:val="24"/>
          <w:szCs w:val="24"/>
        </w:rPr>
        <w:t xml:space="preserve">  Finally</w:t>
      </w:r>
      <w:r w:rsidR="00063736">
        <w:rPr>
          <w:rFonts w:ascii="Times New Roman" w:hAnsi="Times New Roman" w:cs="Times New Roman"/>
          <w:sz w:val="24"/>
          <w:szCs w:val="24"/>
        </w:rPr>
        <w:t>, i</w:t>
      </w:r>
      <w:r w:rsidR="00DE6B2A">
        <w:rPr>
          <w:rFonts w:ascii="Times New Roman" w:hAnsi="Times New Roman" w:cs="Times New Roman"/>
          <w:sz w:val="24"/>
          <w:szCs w:val="24"/>
        </w:rPr>
        <w:t>f cost causes</w:t>
      </w:r>
      <w:r>
        <w:rPr>
          <w:rFonts w:ascii="Times New Roman" w:hAnsi="Times New Roman" w:cs="Times New Roman"/>
          <w:sz w:val="24"/>
          <w:szCs w:val="24"/>
        </w:rPr>
        <w:t xml:space="preserve"> a project not to be built, then </w:t>
      </w:r>
      <w:r w:rsidR="00DE6B2A">
        <w:rPr>
          <w:rFonts w:ascii="Times New Roman" w:hAnsi="Times New Roman" w:cs="Times New Roman"/>
          <w:sz w:val="24"/>
          <w:szCs w:val="24"/>
        </w:rPr>
        <w:t>it</w:t>
      </w:r>
      <w:r w:rsidR="00063736">
        <w:rPr>
          <w:rFonts w:ascii="Times New Roman" w:hAnsi="Times New Roman" w:cs="Times New Roman"/>
          <w:sz w:val="24"/>
          <w:szCs w:val="24"/>
        </w:rPr>
        <w:t xml:space="preserve"> is</w:t>
      </w:r>
      <w:r w:rsidR="00DE6B2A">
        <w:rPr>
          <w:rFonts w:ascii="Times New Roman" w:hAnsi="Times New Roman" w:cs="Times New Roman"/>
          <w:sz w:val="24"/>
          <w:szCs w:val="24"/>
        </w:rPr>
        <w:t xml:space="preserve"> not the most economical solution for the delivery of a generation product to customers.</w:t>
      </w:r>
      <w:r w:rsidR="00DE6B2A">
        <w:rPr>
          <w:rStyle w:val="FootnoteReference"/>
          <w:rFonts w:ascii="Times New Roman" w:hAnsi="Times New Roman" w:cs="Times New Roman"/>
          <w:sz w:val="24"/>
          <w:szCs w:val="24"/>
        </w:rPr>
        <w:footnoteReference w:id="94"/>
      </w:r>
      <w:r w:rsidR="00063736">
        <w:rPr>
          <w:rFonts w:ascii="Times New Roman" w:hAnsi="Times New Roman" w:cs="Times New Roman"/>
          <w:sz w:val="24"/>
          <w:szCs w:val="24"/>
        </w:rPr>
        <w:t xml:space="preserve">  </w:t>
      </w:r>
    </w:p>
    <w:p w:rsidR="00063736" w:rsidRDefault="00063736" w:rsidP="007D1110">
      <w:pPr>
        <w:spacing w:after="0" w:line="240" w:lineRule="auto"/>
        <w:rPr>
          <w:rFonts w:ascii="Times New Roman" w:hAnsi="Times New Roman" w:cs="Times New Roman"/>
          <w:sz w:val="24"/>
          <w:szCs w:val="24"/>
        </w:rPr>
      </w:pPr>
    </w:p>
    <w:p w:rsidR="00814FD7" w:rsidRDefault="00506AAE" w:rsidP="00DE6B2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814FD7" w:rsidRDefault="00814FD7" w:rsidP="003602E9">
      <w:pPr>
        <w:rPr>
          <w:rFonts w:ascii="Times New Roman" w:hAnsi="Times New Roman" w:cs="Times New Roman"/>
          <w:sz w:val="24"/>
          <w:szCs w:val="24"/>
        </w:rPr>
      </w:pPr>
    </w:p>
    <w:sectPr w:rsidR="00814F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43D" w:rsidRDefault="0008343D" w:rsidP="00903554">
      <w:pPr>
        <w:spacing w:after="0" w:line="240" w:lineRule="auto"/>
      </w:pPr>
      <w:r>
        <w:separator/>
      </w:r>
    </w:p>
  </w:endnote>
  <w:endnote w:type="continuationSeparator" w:id="0">
    <w:p w:rsidR="0008343D" w:rsidRDefault="0008343D" w:rsidP="0090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142974"/>
      <w:docPartObj>
        <w:docPartGallery w:val="Page Numbers (Bottom of Page)"/>
        <w:docPartUnique/>
      </w:docPartObj>
    </w:sdtPr>
    <w:sdtEndPr>
      <w:rPr>
        <w:noProof/>
      </w:rPr>
    </w:sdtEndPr>
    <w:sdtContent>
      <w:p w:rsidR="006155E9" w:rsidRDefault="006155E9">
        <w:pPr>
          <w:pStyle w:val="Footer"/>
          <w:jc w:val="right"/>
        </w:pPr>
        <w:r>
          <w:fldChar w:fldCharType="begin"/>
        </w:r>
        <w:r>
          <w:instrText xml:space="preserve"> PAGE   \* MERGEFORMAT </w:instrText>
        </w:r>
        <w:r>
          <w:fldChar w:fldCharType="separate"/>
        </w:r>
        <w:r w:rsidR="00934C9E">
          <w:rPr>
            <w:noProof/>
          </w:rPr>
          <w:t>1</w:t>
        </w:r>
        <w:r>
          <w:rPr>
            <w:noProof/>
          </w:rPr>
          <w:fldChar w:fldCharType="end"/>
        </w:r>
      </w:p>
    </w:sdtContent>
  </w:sdt>
  <w:p w:rsidR="006155E9" w:rsidRDefault="00615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43D" w:rsidRDefault="0008343D" w:rsidP="00903554">
      <w:pPr>
        <w:spacing w:after="0" w:line="240" w:lineRule="auto"/>
      </w:pPr>
      <w:r>
        <w:separator/>
      </w:r>
    </w:p>
  </w:footnote>
  <w:footnote w:type="continuationSeparator" w:id="0">
    <w:p w:rsidR="0008343D" w:rsidRDefault="0008343D" w:rsidP="00903554">
      <w:pPr>
        <w:spacing w:after="0" w:line="240" w:lineRule="auto"/>
      </w:pPr>
      <w:r>
        <w:continuationSeparator/>
      </w:r>
    </w:p>
  </w:footnote>
  <w:footnote w:id="1">
    <w:p w:rsidR="00B63922" w:rsidRPr="00CA3669" w:rsidRDefault="00B63922">
      <w:pPr>
        <w:pStyle w:val="FootnoteText"/>
        <w:rPr>
          <w:rFonts w:ascii="Times New Roman" w:hAnsi="Times New Roman" w:cs="Times New Roman"/>
          <w:sz w:val="22"/>
          <w:szCs w:val="22"/>
        </w:rPr>
      </w:pPr>
      <w:r w:rsidRPr="00CA3669">
        <w:rPr>
          <w:rStyle w:val="FootnoteReference"/>
          <w:rFonts w:ascii="Times New Roman" w:hAnsi="Times New Roman" w:cs="Times New Roman"/>
          <w:sz w:val="22"/>
          <w:szCs w:val="22"/>
        </w:rPr>
        <w:footnoteRef/>
      </w:r>
      <w:r w:rsidRPr="00CA3669">
        <w:rPr>
          <w:rFonts w:ascii="Times New Roman" w:hAnsi="Times New Roman" w:cs="Times New Roman"/>
          <w:sz w:val="22"/>
          <w:szCs w:val="22"/>
        </w:rPr>
        <w:t xml:space="preserve"> </w:t>
      </w:r>
      <w:r w:rsidR="007D67A0" w:rsidRPr="00CA3669">
        <w:rPr>
          <w:rFonts w:ascii="Times New Roman" w:hAnsi="Times New Roman" w:cs="Times New Roman"/>
          <w:sz w:val="22"/>
          <w:szCs w:val="22"/>
        </w:rPr>
        <w:t xml:space="preserve">On October 29, 2015, the Company updated the proposed revisions to incorporate additional edits raised in discovery.  </w:t>
      </w:r>
    </w:p>
  </w:footnote>
  <w:footnote w:id="2">
    <w:p w:rsidR="0073663E" w:rsidRPr="00CA3669" w:rsidRDefault="0073663E">
      <w:pPr>
        <w:pStyle w:val="FootnoteText"/>
        <w:rPr>
          <w:rFonts w:ascii="Times New Roman" w:hAnsi="Times New Roman" w:cs="Times New Roman"/>
          <w:sz w:val="22"/>
          <w:szCs w:val="22"/>
        </w:rPr>
      </w:pPr>
      <w:r w:rsidRPr="00CA3669">
        <w:rPr>
          <w:rStyle w:val="FootnoteReference"/>
          <w:rFonts w:ascii="Times New Roman" w:hAnsi="Times New Roman" w:cs="Times New Roman"/>
          <w:sz w:val="22"/>
          <w:szCs w:val="22"/>
        </w:rPr>
        <w:footnoteRef/>
      </w:r>
      <w:r w:rsidRPr="00CA3669">
        <w:rPr>
          <w:rFonts w:ascii="Times New Roman" w:hAnsi="Times New Roman" w:cs="Times New Roman"/>
          <w:sz w:val="22"/>
          <w:szCs w:val="22"/>
        </w:rPr>
        <w:t xml:space="preserve"> See R.I.P.U.C. No. 2078, Section 9.2, for Dispute Resolution Provision.   </w:t>
      </w:r>
    </w:p>
  </w:footnote>
  <w:footnote w:id="3">
    <w:p w:rsidR="00903554" w:rsidRPr="00CA3669" w:rsidRDefault="00903554">
      <w:pPr>
        <w:pStyle w:val="FootnoteText"/>
        <w:rPr>
          <w:rFonts w:ascii="Times New Roman" w:hAnsi="Times New Roman" w:cs="Times New Roman"/>
          <w:sz w:val="22"/>
          <w:szCs w:val="22"/>
        </w:rPr>
      </w:pPr>
      <w:r w:rsidRPr="00CA3669">
        <w:rPr>
          <w:rStyle w:val="FootnoteReference"/>
          <w:rFonts w:ascii="Times New Roman" w:hAnsi="Times New Roman" w:cs="Times New Roman"/>
          <w:sz w:val="22"/>
          <w:szCs w:val="22"/>
        </w:rPr>
        <w:footnoteRef/>
      </w:r>
      <w:r w:rsidRPr="00CA3669">
        <w:rPr>
          <w:rFonts w:ascii="Times New Roman" w:hAnsi="Times New Roman" w:cs="Times New Roman"/>
          <w:sz w:val="22"/>
          <w:szCs w:val="22"/>
        </w:rPr>
        <w:t xml:space="preserve"> Memorandum and Summary of Interim Orders, Paragraph 4 </w:t>
      </w:r>
      <w:r w:rsidR="00CA3669">
        <w:rPr>
          <w:rFonts w:ascii="Times New Roman" w:hAnsi="Times New Roman" w:cs="Times New Roman"/>
          <w:sz w:val="22"/>
          <w:szCs w:val="22"/>
        </w:rPr>
        <w:t xml:space="preserve">(11/12/14).  </w:t>
      </w:r>
      <w:r w:rsidR="006669C2" w:rsidRPr="00CA3669">
        <w:rPr>
          <w:rFonts w:ascii="Times New Roman" w:hAnsi="Times New Roman" w:cs="Times New Roman"/>
          <w:sz w:val="22"/>
          <w:szCs w:val="22"/>
        </w:rPr>
        <w:t xml:space="preserve">The </w:t>
      </w:r>
      <w:r w:rsidR="00CA3669">
        <w:rPr>
          <w:rFonts w:ascii="Times New Roman" w:hAnsi="Times New Roman" w:cs="Times New Roman"/>
          <w:sz w:val="22"/>
          <w:szCs w:val="22"/>
        </w:rPr>
        <w:t>original filing date was</w:t>
      </w:r>
      <w:r w:rsidR="006669C2" w:rsidRPr="00CA3669">
        <w:rPr>
          <w:rFonts w:ascii="Times New Roman" w:hAnsi="Times New Roman" w:cs="Times New Roman"/>
          <w:sz w:val="22"/>
          <w:szCs w:val="22"/>
        </w:rPr>
        <w:t xml:space="preserve"> December 1, 2014</w:t>
      </w:r>
      <w:r w:rsidR="00CA3669">
        <w:rPr>
          <w:rFonts w:ascii="Times New Roman" w:hAnsi="Times New Roman" w:cs="Times New Roman"/>
          <w:sz w:val="22"/>
          <w:szCs w:val="22"/>
        </w:rPr>
        <w:t xml:space="preserve"> but</w:t>
      </w:r>
      <w:r w:rsidR="006669C2" w:rsidRPr="00CA3669">
        <w:rPr>
          <w:rFonts w:ascii="Times New Roman" w:hAnsi="Times New Roman" w:cs="Times New Roman"/>
          <w:sz w:val="22"/>
          <w:szCs w:val="22"/>
        </w:rPr>
        <w:t xml:space="preserve"> was continued</w:t>
      </w:r>
      <w:r w:rsidR="00CA3669">
        <w:rPr>
          <w:rFonts w:ascii="Times New Roman" w:hAnsi="Times New Roman" w:cs="Times New Roman"/>
          <w:sz w:val="22"/>
          <w:szCs w:val="22"/>
        </w:rPr>
        <w:t xml:space="preserve"> to January 15, 2015, per</w:t>
      </w:r>
      <w:r w:rsidR="006669C2" w:rsidRPr="00CA3669">
        <w:rPr>
          <w:rFonts w:ascii="Times New Roman" w:hAnsi="Times New Roman" w:cs="Times New Roman"/>
          <w:sz w:val="22"/>
          <w:szCs w:val="22"/>
        </w:rPr>
        <w:t xml:space="preserve"> request of National Grid</w:t>
      </w:r>
      <w:r w:rsidR="00CA3669">
        <w:rPr>
          <w:rFonts w:ascii="Times New Roman" w:hAnsi="Times New Roman" w:cs="Times New Roman"/>
          <w:sz w:val="22"/>
          <w:szCs w:val="22"/>
        </w:rPr>
        <w:t xml:space="preserve">.  </w:t>
      </w:r>
      <w:r w:rsidR="003D21F4" w:rsidRPr="00CA3669">
        <w:rPr>
          <w:rFonts w:ascii="Times New Roman" w:hAnsi="Times New Roman" w:cs="Times New Roman"/>
          <w:sz w:val="22"/>
          <w:szCs w:val="22"/>
        </w:rPr>
        <w:t>The issue of the appropriateness of the interconnection tax was decided at an open meeting held on December 11, 2014.</w:t>
      </w:r>
    </w:p>
  </w:footnote>
  <w:footnote w:id="4">
    <w:p w:rsidR="00E549B0" w:rsidRPr="00CA3669" w:rsidRDefault="00E549B0">
      <w:pPr>
        <w:pStyle w:val="FootnoteText"/>
        <w:rPr>
          <w:rFonts w:ascii="Times New Roman" w:hAnsi="Times New Roman" w:cs="Times New Roman"/>
          <w:sz w:val="22"/>
          <w:szCs w:val="22"/>
        </w:rPr>
      </w:pPr>
      <w:r w:rsidRPr="00CA3669">
        <w:rPr>
          <w:rStyle w:val="FootnoteReference"/>
          <w:rFonts w:ascii="Times New Roman" w:hAnsi="Times New Roman" w:cs="Times New Roman"/>
          <w:sz w:val="22"/>
          <w:szCs w:val="22"/>
        </w:rPr>
        <w:footnoteRef/>
      </w:r>
      <w:r w:rsidRPr="00CA3669">
        <w:rPr>
          <w:rFonts w:ascii="Times New Roman" w:hAnsi="Times New Roman" w:cs="Times New Roman"/>
          <w:sz w:val="22"/>
          <w:szCs w:val="22"/>
        </w:rPr>
        <w:t xml:space="preserve"> The hearing </w:t>
      </w:r>
      <w:r w:rsidR="00903746" w:rsidRPr="00CA3669">
        <w:rPr>
          <w:rFonts w:ascii="Times New Roman" w:hAnsi="Times New Roman" w:cs="Times New Roman"/>
          <w:sz w:val="22"/>
          <w:szCs w:val="22"/>
        </w:rPr>
        <w:t xml:space="preserve">was originally scheduled for June 22.  The Commission continued the hearing to July 23 </w:t>
      </w:r>
      <w:r w:rsidR="00CA3669">
        <w:rPr>
          <w:rFonts w:ascii="Times New Roman" w:hAnsi="Times New Roman" w:cs="Times New Roman"/>
          <w:sz w:val="22"/>
          <w:szCs w:val="22"/>
        </w:rPr>
        <w:t>due to</w:t>
      </w:r>
      <w:r w:rsidR="00903746" w:rsidRPr="00CA3669">
        <w:rPr>
          <w:rFonts w:ascii="Times New Roman" w:hAnsi="Times New Roman" w:cs="Times New Roman"/>
          <w:sz w:val="22"/>
          <w:szCs w:val="22"/>
        </w:rPr>
        <w:t xml:space="preserve"> an internal schedule conflict.  The Commission continued the hearing again to October 14 after receiving a voluminous pile</w:t>
      </w:r>
      <w:r w:rsidRPr="00CA3669">
        <w:rPr>
          <w:rFonts w:ascii="Times New Roman" w:hAnsi="Times New Roman" w:cs="Times New Roman"/>
          <w:sz w:val="22"/>
          <w:szCs w:val="22"/>
        </w:rPr>
        <w:t xml:space="preserve"> of </w:t>
      </w:r>
      <w:r w:rsidR="00903746" w:rsidRPr="00CA3669">
        <w:rPr>
          <w:rFonts w:ascii="Times New Roman" w:hAnsi="Times New Roman" w:cs="Times New Roman"/>
          <w:sz w:val="22"/>
          <w:szCs w:val="22"/>
        </w:rPr>
        <w:t xml:space="preserve">new </w:t>
      </w:r>
      <w:r w:rsidRPr="00CA3669">
        <w:rPr>
          <w:rFonts w:ascii="Times New Roman" w:hAnsi="Times New Roman" w:cs="Times New Roman"/>
          <w:sz w:val="22"/>
          <w:szCs w:val="22"/>
        </w:rPr>
        <w:t xml:space="preserve">exhibits from Seth Handy </w:t>
      </w:r>
      <w:r w:rsidR="00903746" w:rsidRPr="00CA3669">
        <w:rPr>
          <w:rFonts w:ascii="Times New Roman" w:hAnsi="Times New Roman" w:cs="Times New Roman"/>
          <w:sz w:val="22"/>
          <w:szCs w:val="22"/>
        </w:rPr>
        <w:t xml:space="preserve">on </w:t>
      </w:r>
      <w:r w:rsidRPr="00CA3669">
        <w:rPr>
          <w:rFonts w:ascii="Times New Roman" w:hAnsi="Times New Roman" w:cs="Times New Roman"/>
          <w:sz w:val="22"/>
          <w:szCs w:val="22"/>
        </w:rPr>
        <w:t>the day before the</w:t>
      </w:r>
      <w:r w:rsidR="00B740CD" w:rsidRPr="00CA3669">
        <w:rPr>
          <w:rFonts w:ascii="Times New Roman" w:hAnsi="Times New Roman" w:cs="Times New Roman"/>
          <w:sz w:val="22"/>
          <w:szCs w:val="22"/>
        </w:rPr>
        <w:t xml:space="preserve"> scheduled hearing date</w:t>
      </w:r>
      <w:r w:rsidRPr="00CA3669">
        <w:rPr>
          <w:rFonts w:ascii="Times New Roman" w:hAnsi="Times New Roman" w:cs="Times New Roman"/>
          <w:sz w:val="22"/>
          <w:szCs w:val="22"/>
        </w:rPr>
        <w:t>.</w:t>
      </w:r>
    </w:p>
  </w:footnote>
  <w:footnote w:id="5">
    <w:p w:rsidR="002D197C" w:rsidRPr="00CA3669" w:rsidRDefault="002D197C">
      <w:pPr>
        <w:pStyle w:val="FootnoteText"/>
        <w:rPr>
          <w:rFonts w:ascii="Times New Roman" w:hAnsi="Times New Roman" w:cs="Times New Roman"/>
          <w:sz w:val="22"/>
          <w:szCs w:val="22"/>
        </w:rPr>
      </w:pPr>
      <w:r w:rsidRPr="00CA3669">
        <w:rPr>
          <w:rStyle w:val="FootnoteReference"/>
          <w:rFonts w:ascii="Times New Roman" w:hAnsi="Times New Roman" w:cs="Times New Roman"/>
          <w:sz w:val="22"/>
          <w:szCs w:val="22"/>
        </w:rPr>
        <w:footnoteRef/>
      </w:r>
      <w:r w:rsidRPr="00CA3669">
        <w:rPr>
          <w:rFonts w:ascii="Times New Roman" w:hAnsi="Times New Roman" w:cs="Times New Roman"/>
          <w:sz w:val="22"/>
          <w:szCs w:val="22"/>
        </w:rPr>
        <w:t xml:space="preserve"> The DG Interconnection Tariff (R.I.P.U.C. No. 2078) was first approved in 2008</w:t>
      </w:r>
      <w:r w:rsidR="0043071A">
        <w:rPr>
          <w:rFonts w:ascii="Times New Roman" w:hAnsi="Times New Roman" w:cs="Times New Roman"/>
          <w:sz w:val="22"/>
          <w:szCs w:val="22"/>
        </w:rPr>
        <w:t xml:space="preserve"> and amended once </w:t>
      </w:r>
      <w:r w:rsidRPr="00CA3669">
        <w:rPr>
          <w:rFonts w:ascii="Times New Roman" w:hAnsi="Times New Roman" w:cs="Times New Roman"/>
          <w:sz w:val="22"/>
          <w:szCs w:val="22"/>
        </w:rPr>
        <w:t>on November 30, 2011.  Order No. 206210 (Docket. 4276)</w:t>
      </w:r>
      <w:r w:rsidR="00E25578" w:rsidRPr="00CA3669">
        <w:rPr>
          <w:rFonts w:ascii="Times New Roman" w:hAnsi="Times New Roman" w:cs="Times New Roman"/>
          <w:sz w:val="22"/>
          <w:szCs w:val="22"/>
        </w:rPr>
        <w:t xml:space="preserve">. </w:t>
      </w:r>
    </w:p>
  </w:footnote>
  <w:footnote w:id="6">
    <w:p w:rsidR="00E8609F" w:rsidRPr="00404F23" w:rsidRDefault="00E8609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See Letter of National Grid to Commi</w:t>
      </w:r>
      <w:r w:rsidR="00D92D0E" w:rsidRPr="00404F23">
        <w:rPr>
          <w:rFonts w:ascii="Times New Roman" w:hAnsi="Times New Roman" w:cs="Times New Roman"/>
          <w:sz w:val="22"/>
          <w:szCs w:val="22"/>
        </w:rPr>
        <w:t>ssion at 3 (08/06</w:t>
      </w:r>
      <w:r w:rsidR="0043071A" w:rsidRPr="00404F23">
        <w:rPr>
          <w:rFonts w:ascii="Times New Roman" w:hAnsi="Times New Roman" w:cs="Times New Roman"/>
          <w:sz w:val="22"/>
          <w:szCs w:val="22"/>
        </w:rPr>
        <w:t>/</w:t>
      </w:r>
      <w:r w:rsidRPr="00404F23">
        <w:rPr>
          <w:rFonts w:ascii="Times New Roman" w:hAnsi="Times New Roman" w:cs="Times New Roman"/>
          <w:sz w:val="22"/>
          <w:szCs w:val="22"/>
        </w:rPr>
        <w:t>14)</w:t>
      </w:r>
      <w:r w:rsidR="004C132F" w:rsidRPr="00404F23">
        <w:rPr>
          <w:rFonts w:ascii="Times New Roman" w:hAnsi="Times New Roman" w:cs="Times New Roman"/>
          <w:sz w:val="22"/>
          <w:szCs w:val="22"/>
        </w:rPr>
        <w:t xml:space="preserve"> and Memorandum from </w:t>
      </w:r>
      <w:r w:rsidR="00C904B0" w:rsidRPr="00404F23">
        <w:rPr>
          <w:rFonts w:ascii="Times New Roman" w:hAnsi="Times New Roman" w:cs="Times New Roman"/>
          <w:sz w:val="22"/>
          <w:szCs w:val="22"/>
        </w:rPr>
        <w:t xml:space="preserve">Attorney </w:t>
      </w:r>
      <w:r w:rsidR="004C132F" w:rsidRPr="00404F23">
        <w:rPr>
          <w:rFonts w:ascii="Times New Roman" w:hAnsi="Times New Roman" w:cs="Times New Roman"/>
          <w:sz w:val="22"/>
          <w:szCs w:val="22"/>
        </w:rPr>
        <w:t>D’Alessandro to the Parties at 4, Paragraph 5 (08/14/14).  The August 14 M</w:t>
      </w:r>
      <w:r w:rsidR="00C904B0" w:rsidRPr="00404F23">
        <w:rPr>
          <w:rFonts w:ascii="Times New Roman" w:hAnsi="Times New Roman" w:cs="Times New Roman"/>
          <w:sz w:val="22"/>
          <w:szCs w:val="22"/>
        </w:rPr>
        <w:t xml:space="preserve">emorandum </w:t>
      </w:r>
      <w:r w:rsidR="00FF1128" w:rsidRPr="00404F23">
        <w:rPr>
          <w:rFonts w:ascii="Times New Roman" w:hAnsi="Times New Roman" w:cs="Times New Roman"/>
          <w:sz w:val="22"/>
          <w:szCs w:val="22"/>
        </w:rPr>
        <w:t xml:space="preserve">is based on </w:t>
      </w:r>
      <w:r w:rsidR="004C132F" w:rsidRPr="00404F23">
        <w:rPr>
          <w:rFonts w:ascii="Times New Roman" w:hAnsi="Times New Roman" w:cs="Times New Roman"/>
          <w:sz w:val="22"/>
          <w:szCs w:val="22"/>
        </w:rPr>
        <w:t>feedback</w:t>
      </w:r>
      <w:r w:rsidR="00C904B0" w:rsidRPr="00404F23">
        <w:rPr>
          <w:rFonts w:ascii="Times New Roman" w:hAnsi="Times New Roman" w:cs="Times New Roman"/>
          <w:sz w:val="22"/>
          <w:szCs w:val="22"/>
        </w:rPr>
        <w:t xml:space="preserve"> </w:t>
      </w:r>
      <w:r w:rsidR="004C132F" w:rsidRPr="00404F23">
        <w:rPr>
          <w:rFonts w:ascii="Times New Roman" w:hAnsi="Times New Roman" w:cs="Times New Roman"/>
          <w:sz w:val="22"/>
          <w:szCs w:val="22"/>
        </w:rPr>
        <w:t>from</w:t>
      </w:r>
      <w:r w:rsidR="00FF1128" w:rsidRPr="00404F23">
        <w:rPr>
          <w:rFonts w:ascii="Times New Roman" w:hAnsi="Times New Roman" w:cs="Times New Roman"/>
          <w:sz w:val="22"/>
          <w:szCs w:val="22"/>
        </w:rPr>
        <w:t xml:space="preserve"> the</w:t>
      </w:r>
      <w:r w:rsidR="004C132F" w:rsidRPr="00404F23">
        <w:rPr>
          <w:rFonts w:ascii="Times New Roman" w:hAnsi="Times New Roman" w:cs="Times New Roman"/>
          <w:sz w:val="22"/>
          <w:szCs w:val="22"/>
        </w:rPr>
        <w:t xml:space="preserve"> parties</w:t>
      </w:r>
      <w:r w:rsidR="00FF1128" w:rsidRPr="00404F23">
        <w:rPr>
          <w:rFonts w:ascii="Times New Roman" w:hAnsi="Times New Roman" w:cs="Times New Roman"/>
          <w:sz w:val="22"/>
          <w:szCs w:val="22"/>
        </w:rPr>
        <w:t xml:space="preserve"> addressing </w:t>
      </w:r>
      <w:r w:rsidR="004C132F" w:rsidRPr="00404F23">
        <w:rPr>
          <w:rFonts w:ascii="Times New Roman" w:hAnsi="Times New Roman" w:cs="Times New Roman"/>
          <w:sz w:val="22"/>
          <w:szCs w:val="22"/>
        </w:rPr>
        <w:t xml:space="preserve">the appropriate language </w:t>
      </w:r>
      <w:r w:rsidR="00FF1128" w:rsidRPr="00404F23">
        <w:rPr>
          <w:rFonts w:ascii="Times New Roman" w:hAnsi="Times New Roman" w:cs="Times New Roman"/>
          <w:sz w:val="22"/>
          <w:szCs w:val="22"/>
        </w:rPr>
        <w:t xml:space="preserve">to use </w:t>
      </w:r>
      <w:r w:rsidR="00C904B0" w:rsidRPr="00404F23">
        <w:rPr>
          <w:rFonts w:ascii="Times New Roman" w:hAnsi="Times New Roman" w:cs="Times New Roman"/>
          <w:sz w:val="22"/>
          <w:szCs w:val="22"/>
        </w:rPr>
        <w:t xml:space="preserve">that would accurately </w:t>
      </w:r>
      <w:r w:rsidR="004C132F" w:rsidRPr="00404F23">
        <w:rPr>
          <w:rFonts w:ascii="Times New Roman" w:hAnsi="Times New Roman" w:cs="Times New Roman"/>
          <w:sz w:val="22"/>
          <w:szCs w:val="22"/>
        </w:rPr>
        <w:t xml:space="preserve">reflect the agreements </w:t>
      </w:r>
      <w:r w:rsidR="00C904B0" w:rsidRPr="00404F23">
        <w:rPr>
          <w:rFonts w:ascii="Times New Roman" w:hAnsi="Times New Roman" w:cs="Times New Roman"/>
          <w:sz w:val="22"/>
          <w:szCs w:val="22"/>
        </w:rPr>
        <w:t>of the</w:t>
      </w:r>
      <w:r w:rsidR="004C132F" w:rsidRPr="00404F23">
        <w:rPr>
          <w:rFonts w:ascii="Times New Roman" w:hAnsi="Times New Roman" w:cs="Times New Roman"/>
          <w:sz w:val="22"/>
          <w:szCs w:val="22"/>
        </w:rPr>
        <w:t xml:space="preserve"> parties</w:t>
      </w:r>
      <w:r w:rsidR="00C904B0" w:rsidRPr="00404F23">
        <w:rPr>
          <w:rFonts w:ascii="Times New Roman" w:hAnsi="Times New Roman" w:cs="Times New Roman"/>
          <w:sz w:val="22"/>
          <w:szCs w:val="22"/>
        </w:rPr>
        <w:t>.</w:t>
      </w:r>
      <w:r w:rsidR="00FF1128" w:rsidRPr="00404F23">
        <w:rPr>
          <w:rFonts w:ascii="Times New Roman" w:hAnsi="Times New Roman" w:cs="Times New Roman"/>
          <w:sz w:val="22"/>
          <w:szCs w:val="22"/>
        </w:rPr>
        <w:t xml:space="preserve">  </w:t>
      </w:r>
      <w:r w:rsidR="00C904B0" w:rsidRPr="00404F23">
        <w:rPr>
          <w:rFonts w:ascii="Times New Roman" w:hAnsi="Times New Roman" w:cs="Times New Roman"/>
          <w:sz w:val="22"/>
          <w:szCs w:val="22"/>
        </w:rPr>
        <w:t xml:space="preserve">  </w:t>
      </w:r>
      <w:r w:rsidR="00BC5F13" w:rsidRPr="00404F23">
        <w:rPr>
          <w:rFonts w:ascii="Times New Roman" w:hAnsi="Times New Roman" w:cs="Times New Roman"/>
          <w:sz w:val="22"/>
          <w:szCs w:val="22"/>
        </w:rPr>
        <w:t xml:space="preserve">  </w:t>
      </w:r>
      <w:r w:rsidR="004C132F" w:rsidRPr="00404F23">
        <w:rPr>
          <w:rFonts w:ascii="Times New Roman" w:hAnsi="Times New Roman" w:cs="Times New Roman"/>
          <w:sz w:val="22"/>
          <w:szCs w:val="22"/>
        </w:rPr>
        <w:t xml:space="preserve"> </w:t>
      </w:r>
    </w:p>
  </w:footnote>
  <w:footnote w:id="7">
    <w:p w:rsidR="004A3E4C" w:rsidRPr="00404F23" w:rsidRDefault="004A3E4C">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002B2B91" w:rsidRPr="00404F23">
        <w:rPr>
          <w:rFonts w:ascii="Times New Roman" w:hAnsi="Times New Roman" w:cs="Times New Roman"/>
          <w:sz w:val="22"/>
          <w:szCs w:val="22"/>
        </w:rPr>
        <w:t xml:space="preserve"> </w:t>
      </w:r>
      <w:r w:rsidR="00D92D0E" w:rsidRPr="00404F23">
        <w:rPr>
          <w:rFonts w:ascii="Times New Roman" w:hAnsi="Times New Roman" w:cs="Times New Roman"/>
          <w:sz w:val="22"/>
          <w:szCs w:val="22"/>
        </w:rPr>
        <w:t>For brevity, specific h</w:t>
      </w:r>
      <w:r w:rsidRPr="00404F23">
        <w:rPr>
          <w:rFonts w:ascii="Times New Roman" w:hAnsi="Times New Roman" w:cs="Times New Roman"/>
          <w:sz w:val="22"/>
          <w:szCs w:val="22"/>
        </w:rPr>
        <w:t>ousekeeping edits are</w:t>
      </w:r>
      <w:r w:rsidR="00D92D0E" w:rsidRPr="00404F23">
        <w:rPr>
          <w:rFonts w:ascii="Times New Roman" w:hAnsi="Times New Roman" w:cs="Times New Roman"/>
          <w:sz w:val="22"/>
          <w:szCs w:val="22"/>
        </w:rPr>
        <w:t xml:space="preserve"> intentionally</w:t>
      </w:r>
      <w:r w:rsidRPr="00404F23">
        <w:rPr>
          <w:rFonts w:ascii="Times New Roman" w:hAnsi="Times New Roman" w:cs="Times New Roman"/>
          <w:sz w:val="22"/>
          <w:szCs w:val="22"/>
        </w:rPr>
        <w:t xml:space="preserve"> omitted</w:t>
      </w:r>
      <w:r w:rsidR="00D92D0E" w:rsidRPr="00404F23">
        <w:rPr>
          <w:rFonts w:ascii="Times New Roman" w:hAnsi="Times New Roman" w:cs="Times New Roman"/>
          <w:sz w:val="22"/>
          <w:szCs w:val="22"/>
        </w:rPr>
        <w:t xml:space="preserve"> from this memo.</w:t>
      </w:r>
    </w:p>
  </w:footnote>
  <w:footnote w:id="8">
    <w:p w:rsidR="006A2FE6" w:rsidRPr="00404F23" w:rsidRDefault="006A2FE6">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Most of the revisions covered in this memorandum were either opposed by the Petitioner or raised for some reason in discovery and/or at the hearing.</w:t>
      </w:r>
    </w:p>
  </w:footnote>
  <w:footnote w:id="9">
    <w:p w:rsidR="00E27339" w:rsidRPr="00404F23" w:rsidRDefault="00E27339">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Section 1.2 De</w:t>
      </w:r>
      <w:r w:rsidR="003B3FE0" w:rsidRPr="00404F23">
        <w:rPr>
          <w:rFonts w:ascii="Times New Roman" w:hAnsi="Times New Roman" w:cs="Times New Roman"/>
          <w:sz w:val="22"/>
          <w:szCs w:val="22"/>
        </w:rPr>
        <w:t>finitions, Sheet 7</w:t>
      </w:r>
      <w:r w:rsidR="00D92D0E" w:rsidRPr="00404F23">
        <w:rPr>
          <w:rFonts w:ascii="Times New Roman" w:hAnsi="Times New Roman" w:cs="Times New Roman"/>
          <w:sz w:val="22"/>
          <w:szCs w:val="22"/>
        </w:rPr>
        <w:t xml:space="preserve">; </w:t>
      </w:r>
      <w:r w:rsidRPr="00404F23">
        <w:rPr>
          <w:rFonts w:ascii="Times New Roman" w:hAnsi="Times New Roman" w:cs="Times New Roman"/>
          <w:sz w:val="22"/>
          <w:szCs w:val="22"/>
        </w:rPr>
        <w:t>Section 5.2 Interconne</w:t>
      </w:r>
      <w:r w:rsidR="00D86991" w:rsidRPr="00404F23">
        <w:rPr>
          <w:rFonts w:ascii="Times New Roman" w:hAnsi="Times New Roman" w:cs="Times New Roman"/>
          <w:sz w:val="22"/>
          <w:szCs w:val="22"/>
        </w:rPr>
        <w:t xml:space="preserve">ction Equipment Costs, Sheet 36.  </w:t>
      </w:r>
      <w:r w:rsidR="00B87A0F" w:rsidRPr="00404F23">
        <w:rPr>
          <w:rFonts w:ascii="Times New Roman" w:hAnsi="Times New Roman" w:cs="Times New Roman"/>
          <w:sz w:val="22"/>
          <w:szCs w:val="22"/>
        </w:rPr>
        <w:t>All Tariff citations refer</w:t>
      </w:r>
      <w:r w:rsidRPr="00404F23">
        <w:rPr>
          <w:rFonts w:ascii="Times New Roman" w:hAnsi="Times New Roman" w:cs="Times New Roman"/>
          <w:sz w:val="22"/>
          <w:szCs w:val="22"/>
        </w:rPr>
        <w:t xml:space="preserve"> to the Red-lined version</w:t>
      </w:r>
      <w:r w:rsidR="00B87A0F" w:rsidRPr="00404F23">
        <w:rPr>
          <w:rFonts w:ascii="Times New Roman" w:hAnsi="Times New Roman" w:cs="Times New Roman"/>
          <w:sz w:val="22"/>
          <w:szCs w:val="22"/>
        </w:rPr>
        <w:t xml:space="preserve"> filed January 15, unless otherwise specified</w:t>
      </w:r>
      <w:r w:rsidRPr="00404F23">
        <w:rPr>
          <w:rFonts w:ascii="Times New Roman" w:hAnsi="Times New Roman" w:cs="Times New Roman"/>
          <w:sz w:val="22"/>
          <w:szCs w:val="22"/>
        </w:rPr>
        <w:t xml:space="preserve">.  </w:t>
      </w:r>
      <w:r w:rsidR="00D86991" w:rsidRPr="00404F23">
        <w:rPr>
          <w:rFonts w:ascii="Times New Roman" w:hAnsi="Times New Roman" w:cs="Times New Roman"/>
          <w:sz w:val="22"/>
          <w:szCs w:val="22"/>
        </w:rPr>
        <w:t>See also COMM 9-9.</w:t>
      </w:r>
    </w:p>
  </w:footnote>
  <w:footnote w:id="10">
    <w:p w:rsidR="001B5054" w:rsidRPr="00404F23" w:rsidRDefault="001B5054">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When asked to explain this revision, Mr. Roughan said, “[I]f the Company is already looking to do certain work in the area that coincides with a developer’s intent to interconnect and we can gain efficiencies through doing both projects at once, we will do so, but we will not charge the interconnecting customer for those system improvements.”  Transcript at 210.</w:t>
      </w:r>
      <w:r w:rsidR="00DF4A57" w:rsidRPr="00404F23">
        <w:rPr>
          <w:rFonts w:ascii="Times New Roman" w:hAnsi="Times New Roman" w:cs="Times New Roman"/>
          <w:sz w:val="22"/>
          <w:szCs w:val="22"/>
        </w:rPr>
        <w:t xml:space="preserve">  See also Transcript at 34-35.</w:t>
      </w:r>
    </w:p>
  </w:footnote>
  <w:footnote w:id="11">
    <w:p w:rsidR="003B3FE0" w:rsidRPr="00404F23" w:rsidRDefault="003B3FE0">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Section 5.3 System Modification Costs, Sheet 36.  </w:t>
      </w:r>
    </w:p>
  </w:footnote>
  <w:footnote w:id="12">
    <w:p w:rsidR="00EF503A" w:rsidRPr="00404F23" w:rsidRDefault="00EF503A" w:rsidP="00EF503A">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Supplemental Pre-Filed Testimony of Mark DePasquale</w:t>
      </w:r>
      <w:r w:rsidR="005363F5" w:rsidRPr="00404F23">
        <w:rPr>
          <w:rFonts w:ascii="Times New Roman" w:hAnsi="Times New Roman" w:cs="Times New Roman"/>
          <w:sz w:val="22"/>
          <w:szCs w:val="22"/>
        </w:rPr>
        <w:t xml:space="preserve"> at 2.  See A</w:t>
      </w:r>
      <w:r w:rsidRPr="00404F23">
        <w:rPr>
          <w:rFonts w:ascii="Times New Roman" w:hAnsi="Times New Roman" w:cs="Times New Roman"/>
          <w:sz w:val="22"/>
          <w:szCs w:val="22"/>
        </w:rPr>
        <w:t>ttached</w:t>
      </w:r>
      <w:r w:rsidR="005363F5" w:rsidRPr="00404F23">
        <w:rPr>
          <w:rFonts w:ascii="Times New Roman" w:hAnsi="Times New Roman" w:cs="Times New Roman"/>
          <w:sz w:val="22"/>
          <w:szCs w:val="22"/>
        </w:rPr>
        <w:t xml:space="preserve"> for</w:t>
      </w:r>
      <w:r w:rsidRPr="00404F23">
        <w:rPr>
          <w:rFonts w:ascii="Times New Roman" w:hAnsi="Times New Roman" w:cs="Times New Roman"/>
          <w:sz w:val="22"/>
          <w:szCs w:val="22"/>
        </w:rPr>
        <w:t xml:space="preserve"> Tariff </w:t>
      </w:r>
      <w:r w:rsidR="005363F5" w:rsidRPr="00404F23">
        <w:rPr>
          <w:rFonts w:ascii="Times New Roman" w:hAnsi="Times New Roman" w:cs="Times New Roman"/>
          <w:sz w:val="22"/>
          <w:szCs w:val="22"/>
        </w:rPr>
        <w:t>language proposed by Petitioner</w:t>
      </w:r>
      <w:r w:rsidRPr="00404F23">
        <w:rPr>
          <w:rFonts w:ascii="Times New Roman" w:hAnsi="Times New Roman" w:cs="Times New Roman"/>
          <w:sz w:val="22"/>
          <w:szCs w:val="22"/>
        </w:rPr>
        <w:t>.</w:t>
      </w:r>
    </w:p>
  </w:footnote>
  <w:footnote w:id="13">
    <w:p w:rsidR="00017E5B" w:rsidRPr="00404F23" w:rsidRDefault="00017E5B" w:rsidP="00017E5B">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Report of Gregory L. Booth, PE at 12.</w:t>
      </w:r>
    </w:p>
  </w:footnote>
  <w:footnote w:id="14">
    <w:p w:rsidR="00B84174" w:rsidRPr="00404F23" w:rsidRDefault="00B84174">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006155E9" w:rsidRPr="00404F23">
        <w:rPr>
          <w:rFonts w:ascii="Times New Roman" w:hAnsi="Times New Roman" w:cs="Times New Roman"/>
          <w:sz w:val="22"/>
          <w:szCs w:val="22"/>
        </w:rPr>
        <w:t xml:space="preserve"> Section 3.0, </w:t>
      </w:r>
      <w:r w:rsidRPr="00404F23">
        <w:rPr>
          <w:rFonts w:ascii="Times New Roman" w:hAnsi="Times New Roman" w:cs="Times New Roman"/>
          <w:sz w:val="22"/>
          <w:szCs w:val="22"/>
        </w:rPr>
        <w:t>Process Overview, Sheet 10.</w:t>
      </w:r>
    </w:p>
  </w:footnote>
  <w:footnote w:id="15">
    <w:p w:rsidR="00DF4A57" w:rsidRPr="00404F23" w:rsidRDefault="00DF4A57">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w:t>
      </w:r>
      <w:r w:rsidR="006E0982" w:rsidRPr="00404F23">
        <w:rPr>
          <w:rFonts w:ascii="Times New Roman" w:hAnsi="Times New Roman" w:cs="Times New Roman"/>
          <w:sz w:val="22"/>
          <w:szCs w:val="22"/>
        </w:rPr>
        <w:t>he Tariff language itself</w:t>
      </w:r>
      <w:r w:rsidRPr="00404F23">
        <w:rPr>
          <w:rFonts w:ascii="Times New Roman" w:hAnsi="Times New Roman" w:cs="Times New Roman"/>
          <w:sz w:val="22"/>
          <w:szCs w:val="22"/>
        </w:rPr>
        <w:t xml:space="preserve"> reflects that this is not new language.  See also Transcript at 31-32. </w:t>
      </w:r>
    </w:p>
  </w:footnote>
  <w:footnote w:id="16">
    <w:p w:rsidR="00B84174" w:rsidRPr="00404F23" w:rsidRDefault="00B84174">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Testimony of Timothy Roughan.  Transcript at 211-212.  The Tari</w:t>
      </w:r>
      <w:r w:rsidR="006155E9" w:rsidRPr="00404F23">
        <w:rPr>
          <w:rFonts w:ascii="Times New Roman" w:hAnsi="Times New Roman" w:cs="Times New Roman"/>
          <w:sz w:val="22"/>
          <w:szCs w:val="22"/>
        </w:rPr>
        <w:t xml:space="preserve">ff already </w:t>
      </w:r>
      <w:r w:rsidRPr="00404F23">
        <w:rPr>
          <w:rFonts w:ascii="Times New Roman" w:hAnsi="Times New Roman" w:cs="Times New Roman"/>
          <w:sz w:val="22"/>
          <w:szCs w:val="22"/>
        </w:rPr>
        <w:t>specif</w:t>
      </w:r>
      <w:r w:rsidR="006155E9" w:rsidRPr="00404F23">
        <w:rPr>
          <w:rFonts w:ascii="Times New Roman" w:hAnsi="Times New Roman" w:cs="Times New Roman"/>
          <w:sz w:val="22"/>
          <w:szCs w:val="22"/>
        </w:rPr>
        <w:t>ies that interconnection</w:t>
      </w:r>
      <w:r w:rsidRPr="00404F23">
        <w:rPr>
          <w:rFonts w:ascii="Times New Roman" w:hAnsi="Times New Roman" w:cs="Times New Roman"/>
          <w:sz w:val="22"/>
          <w:szCs w:val="22"/>
        </w:rPr>
        <w:t xml:space="preserve"> timelines refer to the delivery of an executable ISA.  See Table 1- Time Frames, Explanatory Note 3, Sheet 26.</w:t>
      </w:r>
      <w:r w:rsidR="006155E9" w:rsidRPr="00404F23">
        <w:rPr>
          <w:rFonts w:ascii="Times New Roman" w:hAnsi="Times New Roman" w:cs="Times New Roman"/>
          <w:sz w:val="22"/>
          <w:szCs w:val="22"/>
        </w:rPr>
        <w:t xml:space="preserve">  This revision is meant to highlight or clarify that point.</w:t>
      </w:r>
      <w:r w:rsidRPr="00404F23">
        <w:rPr>
          <w:rFonts w:ascii="Times New Roman" w:hAnsi="Times New Roman" w:cs="Times New Roman"/>
          <w:sz w:val="22"/>
          <w:szCs w:val="22"/>
        </w:rPr>
        <w:t xml:space="preserve">  </w:t>
      </w:r>
    </w:p>
  </w:footnote>
  <w:footnote w:id="17">
    <w:p w:rsidR="00AA006B" w:rsidRPr="00404F23" w:rsidRDefault="00AA006B">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See Attached for Tariff language proposed by Petitioner.</w:t>
      </w:r>
    </w:p>
  </w:footnote>
  <w:footnote w:id="18">
    <w:p w:rsidR="008F470F" w:rsidRPr="00404F23" w:rsidRDefault="008F470F" w:rsidP="008F470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Supplemental Pre-Filed Testimony of Mark DePasquale at 2-3 (</w:t>
      </w:r>
      <w:r w:rsidR="005363F5" w:rsidRPr="00404F23">
        <w:rPr>
          <w:rFonts w:ascii="Times New Roman" w:hAnsi="Times New Roman" w:cs="Times New Roman"/>
          <w:sz w:val="22"/>
          <w:szCs w:val="22"/>
        </w:rPr>
        <w:t>dated 09/14/15</w:t>
      </w:r>
      <w:r w:rsidR="00AF7243" w:rsidRPr="00404F23">
        <w:rPr>
          <w:rFonts w:ascii="Times New Roman" w:hAnsi="Times New Roman" w:cs="Times New Roman"/>
          <w:sz w:val="22"/>
          <w:szCs w:val="22"/>
        </w:rPr>
        <w:t>, Filed</w:t>
      </w:r>
      <w:r w:rsidR="005363F5" w:rsidRPr="00404F23">
        <w:rPr>
          <w:rFonts w:ascii="Times New Roman" w:hAnsi="Times New Roman" w:cs="Times New Roman"/>
          <w:sz w:val="22"/>
          <w:szCs w:val="22"/>
        </w:rPr>
        <w:t xml:space="preserve"> 10/14/15)</w:t>
      </w:r>
      <w:r w:rsidRPr="00404F23">
        <w:rPr>
          <w:rFonts w:ascii="Times New Roman" w:hAnsi="Times New Roman" w:cs="Times New Roman"/>
          <w:sz w:val="22"/>
          <w:szCs w:val="22"/>
        </w:rPr>
        <w:t>.</w:t>
      </w:r>
    </w:p>
  </w:footnote>
  <w:footnote w:id="19">
    <w:p w:rsidR="008F470F" w:rsidRPr="00404F23" w:rsidRDefault="008F470F" w:rsidP="008F470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Pre-Filed Testimony of Mark DePasquale at 9-10.</w:t>
      </w:r>
    </w:p>
  </w:footnote>
  <w:footnote w:id="20">
    <w:p w:rsidR="008F470F" w:rsidRPr="00404F23" w:rsidRDefault="008F470F" w:rsidP="008F470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10.</w:t>
      </w:r>
    </w:p>
  </w:footnote>
  <w:footnote w:id="21">
    <w:p w:rsidR="00F13E20" w:rsidRPr="00404F23" w:rsidRDefault="00F13E20" w:rsidP="00F13E20">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8-9.</w:t>
      </w:r>
    </w:p>
  </w:footnote>
  <w:footnote w:id="22">
    <w:p w:rsidR="006155E9" w:rsidRPr="00404F23" w:rsidRDefault="006155E9">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Section 3.2, Pre-Application Reports, Sheet 13.  This was updated in the October 29 filing to clarify that</w:t>
      </w:r>
      <w:r w:rsidR="003A3AD5" w:rsidRPr="00404F23">
        <w:rPr>
          <w:rFonts w:ascii="Times New Roman" w:hAnsi="Times New Roman" w:cs="Times New Roman"/>
          <w:sz w:val="22"/>
          <w:szCs w:val="22"/>
        </w:rPr>
        <w:t xml:space="preserve"> </w:t>
      </w:r>
      <w:r w:rsidRPr="00404F23">
        <w:rPr>
          <w:rFonts w:ascii="Times New Roman" w:hAnsi="Times New Roman" w:cs="Times New Roman"/>
          <w:sz w:val="22"/>
          <w:szCs w:val="22"/>
        </w:rPr>
        <w:t>the customer is not required to proceed with the interconnection ap</w:t>
      </w:r>
      <w:r w:rsidR="003A3AD5" w:rsidRPr="00404F23">
        <w:rPr>
          <w:rFonts w:ascii="Times New Roman" w:hAnsi="Times New Roman" w:cs="Times New Roman"/>
          <w:sz w:val="22"/>
          <w:szCs w:val="22"/>
        </w:rPr>
        <w:t>plication after it receives the pre-application report.</w:t>
      </w:r>
      <w:r w:rsidRPr="00404F23">
        <w:rPr>
          <w:rFonts w:ascii="Times New Roman" w:hAnsi="Times New Roman" w:cs="Times New Roman"/>
          <w:sz w:val="22"/>
          <w:szCs w:val="22"/>
        </w:rPr>
        <w:t xml:space="preserve">  </w:t>
      </w:r>
    </w:p>
  </w:footnote>
  <w:footnote w:id="23">
    <w:p w:rsidR="00617C4E" w:rsidRPr="00404F23" w:rsidRDefault="00617C4E">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00F13E20" w:rsidRPr="00404F23">
        <w:rPr>
          <w:rFonts w:ascii="Times New Roman" w:hAnsi="Times New Roman" w:cs="Times New Roman"/>
          <w:sz w:val="22"/>
          <w:szCs w:val="22"/>
        </w:rPr>
        <w:t xml:space="preserve"> </w:t>
      </w:r>
      <w:r w:rsidRPr="00404F23">
        <w:rPr>
          <w:rFonts w:ascii="Times New Roman" w:hAnsi="Times New Roman" w:cs="Times New Roman"/>
          <w:sz w:val="22"/>
          <w:szCs w:val="22"/>
        </w:rPr>
        <w:t>Transcript at 217-219.</w:t>
      </w:r>
    </w:p>
  </w:footnote>
  <w:footnote w:id="24">
    <w:p w:rsidR="00A54BF8" w:rsidRPr="00404F23" w:rsidRDefault="00A54BF8">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w:t>
      </w:r>
    </w:p>
  </w:footnote>
  <w:footnote w:id="25">
    <w:p w:rsidR="00C321FE" w:rsidRPr="00404F23" w:rsidRDefault="00C321FE">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227</w:t>
      </w:r>
      <w:r w:rsidR="008D032C" w:rsidRPr="00404F23">
        <w:rPr>
          <w:rFonts w:ascii="Times New Roman" w:hAnsi="Times New Roman" w:cs="Times New Roman"/>
          <w:sz w:val="22"/>
          <w:szCs w:val="22"/>
        </w:rPr>
        <w:t>-228</w:t>
      </w:r>
      <w:r w:rsidRPr="00404F23">
        <w:rPr>
          <w:rFonts w:ascii="Times New Roman" w:hAnsi="Times New Roman" w:cs="Times New Roman"/>
          <w:sz w:val="22"/>
          <w:szCs w:val="22"/>
        </w:rPr>
        <w:t>.</w:t>
      </w:r>
    </w:p>
  </w:footnote>
  <w:footnote w:id="26">
    <w:p w:rsidR="00C638E5" w:rsidRPr="00404F23" w:rsidRDefault="00C638E5">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00F13E20" w:rsidRPr="00404F23">
        <w:rPr>
          <w:rFonts w:ascii="Times New Roman" w:hAnsi="Times New Roman" w:cs="Times New Roman"/>
          <w:sz w:val="22"/>
          <w:szCs w:val="22"/>
        </w:rPr>
        <w:t xml:space="preserve"> Pre-Filed </w:t>
      </w:r>
      <w:r w:rsidRPr="00404F23">
        <w:rPr>
          <w:rFonts w:ascii="Times New Roman" w:hAnsi="Times New Roman" w:cs="Times New Roman"/>
          <w:sz w:val="22"/>
          <w:szCs w:val="22"/>
        </w:rPr>
        <w:t>Testimony of Mark DePasquale at 7</w:t>
      </w:r>
      <w:r w:rsidR="004D499A" w:rsidRPr="00404F23">
        <w:rPr>
          <w:rFonts w:ascii="Times New Roman" w:hAnsi="Times New Roman" w:cs="Times New Roman"/>
          <w:sz w:val="22"/>
          <w:szCs w:val="22"/>
        </w:rPr>
        <w:t xml:space="preserve">, line 21 to page </w:t>
      </w:r>
      <w:r w:rsidRPr="00404F23">
        <w:rPr>
          <w:rFonts w:ascii="Times New Roman" w:hAnsi="Times New Roman" w:cs="Times New Roman"/>
          <w:sz w:val="22"/>
          <w:szCs w:val="22"/>
        </w:rPr>
        <w:t>8</w:t>
      </w:r>
      <w:r w:rsidR="004D499A" w:rsidRPr="00404F23">
        <w:rPr>
          <w:rFonts w:ascii="Times New Roman" w:hAnsi="Times New Roman" w:cs="Times New Roman"/>
          <w:sz w:val="22"/>
          <w:szCs w:val="22"/>
        </w:rPr>
        <w:t>, line 3</w:t>
      </w:r>
      <w:r w:rsidRPr="00404F23">
        <w:rPr>
          <w:rFonts w:ascii="Times New Roman" w:hAnsi="Times New Roman" w:cs="Times New Roman"/>
          <w:sz w:val="22"/>
          <w:szCs w:val="22"/>
        </w:rPr>
        <w:t>.</w:t>
      </w:r>
    </w:p>
  </w:footnote>
  <w:footnote w:id="27">
    <w:p w:rsidR="00C638E5" w:rsidRPr="00404F23" w:rsidRDefault="00C638E5">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13.</w:t>
      </w:r>
    </w:p>
  </w:footnote>
  <w:footnote w:id="28">
    <w:p w:rsidR="00017E5B" w:rsidRPr="00404F23" w:rsidRDefault="00017E5B" w:rsidP="00017E5B">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Report of Gregory L. Booth at 5.</w:t>
      </w:r>
    </w:p>
  </w:footnote>
  <w:footnote w:id="29">
    <w:p w:rsidR="000A5432" w:rsidRPr="00404F23" w:rsidRDefault="000A5432">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Section 3.1</w:t>
      </w:r>
      <w:r w:rsidR="008D032C" w:rsidRPr="00404F23">
        <w:rPr>
          <w:rFonts w:ascii="Times New Roman" w:hAnsi="Times New Roman" w:cs="Times New Roman"/>
          <w:sz w:val="22"/>
          <w:szCs w:val="22"/>
        </w:rPr>
        <w:t>,</w:t>
      </w:r>
      <w:r w:rsidRPr="00404F23">
        <w:rPr>
          <w:rFonts w:ascii="Times New Roman" w:hAnsi="Times New Roman" w:cs="Times New Roman"/>
          <w:sz w:val="22"/>
          <w:szCs w:val="22"/>
        </w:rPr>
        <w:t xml:space="preserve"> </w:t>
      </w:r>
      <w:r w:rsidR="00B87A0F" w:rsidRPr="00404F23">
        <w:rPr>
          <w:rFonts w:ascii="Times New Roman" w:hAnsi="Times New Roman" w:cs="Times New Roman"/>
          <w:sz w:val="22"/>
          <w:szCs w:val="22"/>
        </w:rPr>
        <w:t>Simplified Process, Sheet 11.</w:t>
      </w:r>
      <w:r w:rsidR="00423F2E" w:rsidRPr="00404F23">
        <w:rPr>
          <w:rFonts w:ascii="Times New Roman" w:hAnsi="Times New Roman" w:cs="Times New Roman"/>
          <w:sz w:val="22"/>
          <w:szCs w:val="22"/>
        </w:rPr>
        <w:t xml:space="preserve">  The simplified process is currently for projects with pow</w:t>
      </w:r>
      <w:r w:rsidR="00AF7243" w:rsidRPr="00404F23">
        <w:rPr>
          <w:rFonts w:ascii="Times New Roman" w:hAnsi="Times New Roman" w:cs="Times New Roman"/>
          <w:sz w:val="22"/>
          <w:szCs w:val="22"/>
        </w:rPr>
        <w:t>er ratings of</w:t>
      </w:r>
      <w:r w:rsidR="008D032C" w:rsidRPr="00404F23">
        <w:rPr>
          <w:rFonts w:ascii="Times New Roman" w:hAnsi="Times New Roman" w:cs="Times New Roman"/>
          <w:sz w:val="22"/>
          <w:szCs w:val="22"/>
        </w:rPr>
        <w:t xml:space="preserve"> </w:t>
      </w:r>
      <w:r w:rsidR="00AF7243" w:rsidRPr="00404F23">
        <w:rPr>
          <w:rFonts w:ascii="Times New Roman" w:hAnsi="Times New Roman" w:cs="Times New Roman"/>
          <w:sz w:val="22"/>
          <w:szCs w:val="22"/>
        </w:rPr>
        <w:t xml:space="preserve">7.5 kW or less.  </w:t>
      </w:r>
      <w:r w:rsidR="00423F2E" w:rsidRPr="00404F23">
        <w:rPr>
          <w:rFonts w:ascii="Times New Roman" w:hAnsi="Times New Roman" w:cs="Times New Roman"/>
          <w:sz w:val="22"/>
          <w:szCs w:val="22"/>
        </w:rPr>
        <w:t xml:space="preserve"> </w:t>
      </w:r>
    </w:p>
  </w:footnote>
  <w:footnote w:id="30">
    <w:p w:rsidR="00ED5E1F" w:rsidRPr="00404F23" w:rsidRDefault="00ED5E1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Screening criteria for radial interconnections is also increasing from a maximum limit of 7.5% to 15% of circuit annual peak load.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w:t>
      </w:r>
    </w:p>
  </w:footnote>
  <w:footnote w:id="31">
    <w:p w:rsidR="004F6EFD" w:rsidRPr="00404F23" w:rsidRDefault="004F6EFD">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The Tariff establishes a 20-day approval period for the simplified process.  No ISA is required for the simplified process which typically takes only 1-3 business days for interconnection approval.  Table 1- Time Frames</w:t>
      </w:r>
      <w:r w:rsidR="004D499A" w:rsidRPr="00404F23">
        <w:rPr>
          <w:rFonts w:ascii="Times New Roman" w:hAnsi="Times New Roman" w:cs="Times New Roman"/>
          <w:sz w:val="22"/>
          <w:szCs w:val="22"/>
        </w:rPr>
        <w:t>.</w:t>
      </w:r>
      <w:r w:rsidRPr="00404F23">
        <w:rPr>
          <w:rFonts w:ascii="Times New Roman" w:hAnsi="Times New Roman" w:cs="Times New Roman"/>
          <w:sz w:val="22"/>
          <w:szCs w:val="22"/>
        </w:rPr>
        <w:t xml:space="preserve"> (10/29/15)</w:t>
      </w:r>
      <w:r w:rsidR="00AF7243" w:rsidRPr="00404F23">
        <w:rPr>
          <w:rFonts w:ascii="Times New Roman" w:hAnsi="Times New Roman" w:cs="Times New Roman"/>
          <w:sz w:val="22"/>
          <w:szCs w:val="22"/>
        </w:rPr>
        <w:t>; COMM</w:t>
      </w:r>
      <w:r w:rsidRPr="00404F23">
        <w:rPr>
          <w:rFonts w:ascii="Times New Roman" w:hAnsi="Times New Roman" w:cs="Times New Roman"/>
          <w:sz w:val="22"/>
          <w:szCs w:val="22"/>
        </w:rPr>
        <w:t xml:space="preserve"> 7-10 and COMM 8-1.</w:t>
      </w:r>
      <w:r w:rsidR="00ED5E1F" w:rsidRPr="00404F23">
        <w:rPr>
          <w:rFonts w:ascii="Times New Roman" w:hAnsi="Times New Roman" w:cs="Times New Roman"/>
          <w:sz w:val="22"/>
          <w:szCs w:val="22"/>
        </w:rPr>
        <w:t xml:space="preserve">  </w:t>
      </w:r>
    </w:p>
  </w:footnote>
  <w:footnote w:id="32">
    <w:p w:rsidR="007D50CF" w:rsidRPr="00404F23" w:rsidRDefault="007D50C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Section 2.0</w:t>
      </w:r>
      <w:r w:rsidR="008D032C" w:rsidRPr="00404F23">
        <w:rPr>
          <w:rFonts w:ascii="Times New Roman" w:hAnsi="Times New Roman" w:cs="Times New Roman"/>
          <w:sz w:val="22"/>
          <w:szCs w:val="22"/>
        </w:rPr>
        <w:t>,</w:t>
      </w:r>
      <w:r w:rsidRPr="00404F23">
        <w:rPr>
          <w:rFonts w:ascii="Times New Roman" w:hAnsi="Times New Roman" w:cs="Times New Roman"/>
          <w:sz w:val="22"/>
          <w:szCs w:val="22"/>
        </w:rPr>
        <w:t xml:space="preserve"> Basic Understanding, Sheet 9.</w:t>
      </w:r>
    </w:p>
  </w:footnote>
  <w:footnote w:id="33">
    <w:p w:rsidR="00CD2C5D" w:rsidRPr="00404F23" w:rsidRDefault="00CD2C5D">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w:t>
      </w:r>
    </w:p>
  </w:footnote>
  <w:footnote w:id="34">
    <w:p w:rsidR="008F470F" w:rsidRPr="00404F23" w:rsidRDefault="008F470F" w:rsidP="008F470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004D499A" w:rsidRPr="00404F23">
        <w:rPr>
          <w:rFonts w:ascii="Times New Roman" w:hAnsi="Times New Roman" w:cs="Times New Roman"/>
          <w:sz w:val="22"/>
          <w:szCs w:val="22"/>
        </w:rPr>
        <w:t xml:space="preserve"> Pre-Filed </w:t>
      </w:r>
      <w:r w:rsidRPr="00404F23">
        <w:rPr>
          <w:rFonts w:ascii="Times New Roman" w:hAnsi="Times New Roman" w:cs="Times New Roman"/>
          <w:sz w:val="22"/>
          <w:szCs w:val="22"/>
        </w:rPr>
        <w:t>Testimony of Mark DePasquale at 10.</w:t>
      </w:r>
    </w:p>
  </w:footnote>
  <w:footnote w:id="35">
    <w:p w:rsidR="00017E5B" w:rsidRPr="00404F23" w:rsidRDefault="00017E5B" w:rsidP="00017E5B">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Report of Gregory L. Booth at 9-10.</w:t>
      </w:r>
    </w:p>
  </w:footnote>
  <w:footnote w:id="36">
    <w:p w:rsidR="00EF503A" w:rsidRPr="00404F23" w:rsidRDefault="00EF503A">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Section 3.4</w:t>
      </w:r>
      <w:r w:rsidR="008D032C" w:rsidRPr="00404F23">
        <w:rPr>
          <w:rFonts w:ascii="Times New Roman" w:hAnsi="Times New Roman" w:cs="Times New Roman"/>
          <w:sz w:val="22"/>
          <w:szCs w:val="22"/>
        </w:rPr>
        <w:t>,</w:t>
      </w:r>
      <w:r w:rsidR="006D5C28" w:rsidRPr="00404F23">
        <w:rPr>
          <w:rFonts w:ascii="Times New Roman" w:hAnsi="Times New Roman" w:cs="Times New Roman"/>
          <w:sz w:val="22"/>
          <w:szCs w:val="22"/>
        </w:rPr>
        <w:t xml:space="preserve"> </w:t>
      </w:r>
      <w:r w:rsidR="004D499A" w:rsidRPr="00404F23">
        <w:rPr>
          <w:rFonts w:ascii="Times New Roman" w:hAnsi="Times New Roman" w:cs="Times New Roman"/>
          <w:sz w:val="22"/>
          <w:szCs w:val="22"/>
        </w:rPr>
        <w:t xml:space="preserve">Standard Process, subparagraph </w:t>
      </w:r>
      <w:r w:rsidR="00B77B30" w:rsidRPr="00404F23">
        <w:rPr>
          <w:rFonts w:ascii="Times New Roman" w:hAnsi="Times New Roman" w:cs="Times New Roman"/>
          <w:sz w:val="22"/>
          <w:szCs w:val="22"/>
        </w:rPr>
        <w:t>(</w:t>
      </w:r>
      <w:r w:rsidRPr="00404F23">
        <w:rPr>
          <w:rFonts w:ascii="Times New Roman" w:hAnsi="Times New Roman" w:cs="Times New Roman"/>
          <w:sz w:val="22"/>
          <w:szCs w:val="22"/>
        </w:rPr>
        <w:t>3</w:t>
      </w:r>
      <w:r w:rsidR="00AF7243" w:rsidRPr="00404F23">
        <w:rPr>
          <w:rFonts w:ascii="Times New Roman" w:hAnsi="Times New Roman" w:cs="Times New Roman"/>
          <w:sz w:val="22"/>
          <w:szCs w:val="22"/>
        </w:rPr>
        <w:t>) (</w:t>
      </w:r>
      <w:r w:rsidRPr="00404F23">
        <w:rPr>
          <w:rFonts w:ascii="Times New Roman" w:hAnsi="Times New Roman" w:cs="Times New Roman"/>
          <w:sz w:val="22"/>
          <w:szCs w:val="22"/>
        </w:rPr>
        <w:t>c)</w:t>
      </w:r>
      <w:r w:rsidR="004D499A" w:rsidRPr="00404F23">
        <w:rPr>
          <w:rFonts w:ascii="Times New Roman" w:hAnsi="Times New Roman" w:cs="Times New Roman"/>
          <w:sz w:val="22"/>
          <w:szCs w:val="22"/>
        </w:rPr>
        <w:t>, Sheet 17</w:t>
      </w:r>
      <w:r w:rsidR="003B4857" w:rsidRPr="00404F23">
        <w:rPr>
          <w:rFonts w:ascii="Times New Roman" w:hAnsi="Times New Roman" w:cs="Times New Roman"/>
          <w:sz w:val="22"/>
          <w:szCs w:val="22"/>
        </w:rPr>
        <w:t>.</w:t>
      </w:r>
    </w:p>
  </w:footnote>
  <w:footnote w:id="37">
    <w:p w:rsidR="00EF503A" w:rsidRPr="00404F23" w:rsidRDefault="00EF503A" w:rsidP="00EF503A">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16. See</w:t>
      </w:r>
      <w:r w:rsidR="006D5C28" w:rsidRPr="00404F23">
        <w:rPr>
          <w:rFonts w:ascii="Times New Roman" w:hAnsi="Times New Roman" w:cs="Times New Roman"/>
          <w:sz w:val="22"/>
          <w:szCs w:val="22"/>
        </w:rPr>
        <w:t xml:space="preserve"> A</w:t>
      </w:r>
      <w:r w:rsidRPr="00404F23">
        <w:rPr>
          <w:rFonts w:ascii="Times New Roman" w:hAnsi="Times New Roman" w:cs="Times New Roman"/>
          <w:sz w:val="22"/>
          <w:szCs w:val="22"/>
        </w:rPr>
        <w:t xml:space="preserve">ttached </w:t>
      </w:r>
      <w:r w:rsidR="006D5C28" w:rsidRPr="00404F23">
        <w:rPr>
          <w:rFonts w:ascii="Times New Roman" w:hAnsi="Times New Roman" w:cs="Times New Roman"/>
          <w:sz w:val="22"/>
          <w:szCs w:val="22"/>
        </w:rPr>
        <w:t xml:space="preserve">for </w:t>
      </w:r>
      <w:r w:rsidR="00AA006B" w:rsidRPr="00404F23">
        <w:rPr>
          <w:rFonts w:ascii="Times New Roman" w:hAnsi="Times New Roman" w:cs="Times New Roman"/>
          <w:sz w:val="22"/>
          <w:szCs w:val="22"/>
        </w:rPr>
        <w:t xml:space="preserve">Tariff </w:t>
      </w:r>
      <w:r w:rsidRPr="00404F23">
        <w:rPr>
          <w:rFonts w:ascii="Times New Roman" w:hAnsi="Times New Roman" w:cs="Times New Roman"/>
          <w:sz w:val="22"/>
          <w:szCs w:val="22"/>
        </w:rPr>
        <w:t xml:space="preserve">language proposed by Petitioner.  </w:t>
      </w:r>
    </w:p>
  </w:footnote>
  <w:footnote w:id="38">
    <w:p w:rsidR="009E1F71" w:rsidRPr="00404F23" w:rsidRDefault="009E1F71">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Report of Gregory L. Booth, PE at 17.</w:t>
      </w:r>
    </w:p>
  </w:footnote>
  <w:footnote w:id="39">
    <w:p w:rsidR="003B4857" w:rsidRPr="00404F23" w:rsidRDefault="003B4857">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D92346" w:rsidRPr="00404F23">
        <w:rPr>
          <w:rFonts w:ascii="Times New Roman" w:hAnsi="Times New Roman" w:cs="Times New Roman"/>
          <w:sz w:val="22"/>
          <w:szCs w:val="22"/>
        </w:rPr>
        <w:t>Section 1.2, Definition of Impact Study, Sheet 4.</w:t>
      </w:r>
    </w:p>
  </w:footnote>
  <w:footnote w:id="40">
    <w:p w:rsidR="00D92346" w:rsidRPr="00404F23" w:rsidRDefault="00D92346" w:rsidP="00D92346">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6D5C28" w:rsidRPr="00404F23">
        <w:rPr>
          <w:rFonts w:ascii="Times New Roman" w:hAnsi="Times New Roman" w:cs="Times New Roman"/>
          <w:sz w:val="22"/>
          <w:szCs w:val="22"/>
        </w:rPr>
        <w:t>Pre-Filed Testimony of Mark DePasquale</w:t>
      </w:r>
      <w:r w:rsidRPr="00404F23">
        <w:rPr>
          <w:rFonts w:ascii="Times New Roman" w:hAnsi="Times New Roman" w:cs="Times New Roman"/>
          <w:sz w:val="22"/>
          <w:szCs w:val="22"/>
        </w:rPr>
        <w:t xml:space="preserve"> at 17.</w:t>
      </w:r>
    </w:p>
  </w:footnote>
  <w:footnote w:id="41">
    <w:p w:rsidR="006D5C28" w:rsidRPr="00404F23" w:rsidRDefault="006D5C28">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Exhibit A Simplified Process Interconnection and Service Agreement, Sheet 52; </w:t>
      </w:r>
      <w:r w:rsidR="00025AB1" w:rsidRPr="00404F23">
        <w:rPr>
          <w:rFonts w:ascii="Times New Roman" w:hAnsi="Times New Roman" w:cs="Times New Roman"/>
          <w:sz w:val="22"/>
          <w:szCs w:val="22"/>
        </w:rPr>
        <w:t>Exhibit C Expedited/Standard Process Interconnection Application, Sheet 60.</w:t>
      </w:r>
    </w:p>
  </w:footnote>
  <w:footnote w:id="42">
    <w:p w:rsidR="007F5515" w:rsidRPr="00404F23" w:rsidRDefault="007F5515">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B3211E" w:rsidRPr="00404F23">
        <w:rPr>
          <w:rFonts w:ascii="Times New Roman" w:hAnsi="Times New Roman" w:cs="Times New Roman"/>
          <w:sz w:val="22"/>
          <w:szCs w:val="22"/>
        </w:rPr>
        <w:t xml:space="preserve">Joint Rebuttal of Timothy R. Roughan and John C. Kennedy at 21;   </w:t>
      </w:r>
      <w:r w:rsidRPr="00404F23">
        <w:rPr>
          <w:rFonts w:ascii="Times New Roman" w:hAnsi="Times New Roman" w:cs="Times New Roman"/>
          <w:sz w:val="22"/>
          <w:szCs w:val="22"/>
        </w:rPr>
        <w:t>COMM 7-10, footnote 3.</w:t>
      </w:r>
    </w:p>
  </w:footnote>
  <w:footnote w:id="43">
    <w:p w:rsidR="00D92346" w:rsidRPr="00404F23" w:rsidRDefault="00D92346">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Testimony of Mark DePasquale at 17.</w:t>
      </w:r>
    </w:p>
  </w:footnote>
  <w:footnote w:id="44">
    <w:p w:rsidR="00BF62AA" w:rsidRPr="00404F23" w:rsidRDefault="00BF62AA">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C54976" w:rsidRPr="00404F23">
        <w:rPr>
          <w:rFonts w:ascii="Times New Roman" w:hAnsi="Times New Roman" w:cs="Times New Roman"/>
          <w:sz w:val="22"/>
          <w:szCs w:val="22"/>
        </w:rPr>
        <w:t>Exhibit</w:t>
      </w:r>
      <w:r w:rsidRPr="00404F23">
        <w:rPr>
          <w:rFonts w:ascii="Times New Roman" w:hAnsi="Times New Roman" w:cs="Times New Roman"/>
          <w:sz w:val="22"/>
          <w:szCs w:val="22"/>
        </w:rPr>
        <w:t xml:space="preserve"> F</w:t>
      </w:r>
      <w:r w:rsidR="00025AB1" w:rsidRPr="00404F23">
        <w:rPr>
          <w:rFonts w:ascii="Times New Roman" w:hAnsi="Times New Roman" w:cs="Times New Roman"/>
          <w:sz w:val="22"/>
          <w:szCs w:val="22"/>
        </w:rPr>
        <w:t xml:space="preserve"> Impact Study or ISRDG Agreement</w:t>
      </w:r>
      <w:r w:rsidRPr="00404F23">
        <w:rPr>
          <w:rFonts w:ascii="Times New Roman" w:hAnsi="Times New Roman" w:cs="Times New Roman"/>
          <w:sz w:val="22"/>
          <w:szCs w:val="22"/>
        </w:rPr>
        <w:t xml:space="preserve">, </w:t>
      </w:r>
      <w:r w:rsidR="00025AB1" w:rsidRPr="00404F23">
        <w:rPr>
          <w:rFonts w:ascii="Times New Roman" w:hAnsi="Times New Roman" w:cs="Times New Roman"/>
          <w:sz w:val="22"/>
          <w:szCs w:val="22"/>
        </w:rPr>
        <w:t>Paragraph</w:t>
      </w:r>
      <w:r w:rsidR="00C54976" w:rsidRPr="00404F23">
        <w:rPr>
          <w:rFonts w:ascii="Times New Roman" w:hAnsi="Times New Roman" w:cs="Times New Roman"/>
          <w:sz w:val="22"/>
          <w:szCs w:val="22"/>
        </w:rPr>
        <w:t xml:space="preserve"> 7</w:t>
      </w:r>
      <w:r w:rsidR="007D1E11" w:rsidRPr="00404F23">
        <w:rPr>
          <w:rFonts w:ascii="Times New Roman" w:hAnsi="Times New Roman" w:cs="Times New Roman"/>
          <w:sz w:val="22"/>
          <w:szCs w:val="22"/>
        </w:rPr>
        <w:t>, Sheet 71;</w:t>
      </w:r>
      <w:r w:rsidR="00C54976" w:rsidRPr="00404F23">
        <w:rPr>
          <w:rFonts w:ascii="Times New Roman" w:hAnsi="Times New Roman" w:cs="Times New Roman"/>
          <w:sz w:val="22"/>
          <w:szCs w:val="22"/>
        </w:rPr>
        <w:t xml:space="preserve"> Exhibit </w:t>
      </w:r>
      <w:r w:rsidRPr="00404F23">
        <w:rPr>
          <w:rFonts w:ascii="Times New Roman" w:hAnsi="Times New Roman" w:cs="Times New Roman"/>
          <w:sz w:val="22"/>
          <w:szCs w:val="22"/>
        </w:rPr>
        <w:t xml:space="preserve">G </w:t>
      </w:r>
      <w:r w:rsidR="00025AB1" w:rsidRPr="00404F23">
        <w:rPr>
          <w:rFonts w:ascii="Times New Roman" w:hAnsi="Times New Roman" w:cs="Times New Roman"/>
          <w:sz w:val="22"/>
          <w:szCs w:val="22"/>
        </w:rPr>
        <w:t>Detailed Study Agreement,</w:t>
      </w:r>
      <w:r w:rsidR="00C54976" w:rsidRPr="00404F23">
        <w:rPr>
          <w:rFonts w:ascii="Times New Roman" w:hAnsi="Times New Roman" w:cs="Times New Roman"/>
          <w:sz w:val="22"/>
          <w:szCs w:val="22"/>
        </w:rPr>
        <w:t xml:space="preserve"> </w:t>
      </w:r>
      <w:r w:rsidR="00025AB1" w:rsidRPr="00404F23">
        <w:rPr>
          <w:rFonts w:ascii="Times New Roman" w:hAnsi="Times New Roman" w:cs="Times New Roman"/>
          <w:sz w:val="22"/>
          <w:szCs w:val="22"/>
        </w:rPr>
        <w:t>Paragraph</w:t>
      </w:r>
      <w:r w:rsidR="00C54976" w:rsidRPr="00404F23">
        <w:rPr>
          <w:rFonts w:ascii="Times New Roman" w:hAnsi="Times New Roman" w:cs="Times New Roman"/>
          <w:sz w:val="22"/>
          <w:szCs w:val="22"/>
        </w:rPr>
        <w:t xml:space="preserve"> 7, Sheet 74.</w:t>
      </w:r>
      <w:r w:rsidR="00150EA9" w:rsidRPr="00404F23">
        <w:rPr>
          <w:rFonts w:ascii="Times New Roman" w:hAnsi="Times New Roman" w:cs="Times New Roman"/>
          <w:sz w:val="22"/>
          <w:szCs w:val="22"/>
        </w:rPr>
        <w:t xml:space="preserve"> </w:t>
      </w:r>
    </w:p>
  </w:footnote>
  <w:footnote w:id="45">
    <w:p w:rsidR="00150EA9" w:rsidRPr="00404F23" w:rsidRDefault="00150EA9">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COMM</w:t>
      </w:r>
      <w:r w:rsidR="00A10FE7" w:rsidRPr="00404F23">
        <w:rPr>
          <w:rFonts w:ascii="Times New Roman" w:hAnsi="Times New Roman" w:cs="Times New Roman"/>
          <w:sz w:val="22"/>
          <w:szCs w:val="22"/>
        </w:rPr>
        <w:t xml:space="preserve"> 6-28 and</w:t>
      </w:r>
      <w:r w:rsidRPr="00404F23">
        <w:rPr>
          <w:rFonts w:ascii="Times New Roman" w:hAnsi="Times New Roman" w:cs="Times New Roman"/>
          <w:sz w:val="22"/>
          <w:szCs w:val="22"/>
        </w:rPr>
        <w:t xml:space="preserve"> </w:t>
      </w:r>
      <w:r w:rsidR="00A10FE7" w:rsidRPr="00404F23">
        <w:rPr>
          <w:rFonts w:ascii="Times New Roman" w:hAnsi="Times New Roman" w:cs="Times New Roman"/>
          <w:sz w:val="22"/>
          <w:szCs w:val="22"/>
        </w:rPr>
        <w:t xml:space="preserve">COMM </w:t>
      </w:r>
      <w:r w:rsidRPr="00404F23">
        <w:rPr>
          <w:rFonts w:ascii="Times New Roman" w:hAnsi="Times New Roman" w:cs="Times New Roman"/>
          <w:sz w:val="22"/>
          <w:szCs w:val="22"/>
        </w:rPr>
        <w:t>7-1.</w:t>
      </w:r>
      <w:r w:rsidR="007D1E11" w:rsidRPr="00404F23">
        <w:rPr>
          <w:rFonts w:ascii="Times New Roman" w:hAnsi="Times New Roman" w:cs="Times New Roman"/>
          <w:sz w:val="22"/>
          <w:szCs w:val="22"/>
        </w:rPr>
        <w:t xml:space="preserve">  </w:t>
      </w:r>
    </w:p>
  </w:footnote>
  <w:footnote w:id="46">
    <w:p w:rsidR="00B60C09" w:rsidRPr="00404F23" w:rsidRDefault="00B60C09">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00025AB1" w:rsidRPr="00404F23">
        <w:rPr>
          <w:rFonts w:ascii="Times New Roman" w:hAnsi="Times New Roman" w:cs="Times New Roman"/>
          <w:sz w:val="22"/>
          <w:szCs w:val="22"/>
        </w:rPr>
        <w:t xml:space="preserve"> Exhibit H ISA</w:t>
      </w:r>
      <w:r w:rsidR="00C54976" w:rsidRPr="00404F23">
        <w:rPr>
          <w:rFonts w:ascii="Times New Roman" w:hAnsi="Times New Roman" w:cs="Times New Roman"/>
          <w:sz w:val="22"/>
          <w:szCs w:val="22"/>
        </w:rPr>
        <w:t>, Section 5.2, Sheet 77</w:t>
      </w:r>
      <w:r w:rsidRPr="00404F23">
        <w:rPr>
          <w:rFonts w:ascii="Times New Roman" w:hAnsi="Times New Roman" w:cs="Times New Roman"/>
          <w:sz w:val="22"/>
          <w:szCs w:val="22"/>
        </w:rPr>
        <w:t xml:space="preserve">.  </w:t>
      </w:r>
    </w:p>
  </w:footnote>
  <w:footnote w:id="47">
    <w:p w:rsidR="00B60C09" w:rsidRPr="00404F23" w:rsidRDefault="00B60C09" w:rsidP="00B60C09">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The Company updated the</w:t>
      </w:r>
      <w:r w:rsidR="007D1E11" w:rsidRPr="00404F23">
        <w:rPr>
          <w:rFonts w:ascii="Times New Roman" w:hAnsi="Times New Roman" w:cs="Times New Roman"/>
          <w:sz w:val="22"/>
          <w:szCs w:val="22"/>
        </w:rPr>
        <w:t xml:space="preserve"> final accounting provisions </w:t>
      </w:r>
      <w:r w:rsidRPr="00404F23">
        <w:rPr>
          <w:rFonts w:ascii="Times New Roman" w:hAnsi="Times New Roman" w:cs="Times New Roman"/>
          <w:sz w:val="22"/>
          <w:szCs w:val="22"/>
        </w:rPr>
        <w:t>on October 29, 2015 to clarify that 1) the customer is entitled to a final accounting of impact study costs regardless whether there is an ISA and 2) the final accounting provision does not apply to ISRDG agreements since they cover statutory study fees which may be reconciled at any time if the costs exceed the statutory fee and the Company seeks to collect actual costs</w:t>
      </w:r>
      <w:r w:rsidR="007D1E11" w:rsidRPr="00404F23">
        <w:rPr>
          <w:rFonts w:ascii="Times New Roman" w:hAnsi="Times New Roman" w:cs="Times New Roman"/>
          <w:sz w:val="22"/>
          <w:szCs w:val="22"/>
        </w:rPr>
        <w:t xml:space="preserve">.  </w:t>
      </w:r>
      <w:r w:rsidRPr="00404F23">
        <w:rPr>
          <w:rFonts w:ascii="Times New Roman" w:hAnsi="Times New Roman" w:cs="Times New Roman"/>
          <w:sz w:val="22"/>
          <w:szCs w:val="22"/>
        </w:rPr>
        <w:t xml:space="preserve">COMM 7-1. </w:t>
      </w:r>
      <w:r w:rsidR="00025AB1" w:rsidRPr="00404F23">
        <w:rPr>
          <w:rFonts w:ascii="Times New Roman" w:hAnsi="Times New Roman" w:cs="Times New Roman"/>
          <w:sz w:val="22"/>
          <w:szCs w:val="22"/>
        </w:rPr>
        <w:t xml:space="preserve"> </w:t>
      </w:r>
      <w:r w:rsidR="00AF7243" w:rsidRPr="00404F23">
        <w:rPr>
          <w:rFonts w:ascii="Times New Roman" w:hAnsi="Times New Roman" w:cs="Times New Roman"/>
          <w:sz w:val="22"/>
          <w:szCs w:val="22"/>
        </w:rPr>
        <w:t>The</w:t>
      </w:r>
      <w:r w:rsidR="00254408" w:rsidRPr="00404F23">
        <w:rPr>
          <w:rFonts w:ascii="Times New Roman" w:hAnsi="Times New Roman" w:cs="Times New Roman"/>
          <w:sz w:val="22"/>
          <w:szCs w:val="22"/>
        </w:rPr>
        <w:t xml:space="preserve"> first clarification was a response to a Commission data request, which was precipitated by Mark DePasquale’s Pre-Filed Testimony at 12, lines 17 -22. </w:t>
      </w:r>
    </w:p>
  </w:footnote>
  <w:footnote w:id="48">
    <w:p w:rsidR="00BE4106" w:rsidRPr="00404F23" w:rsidRDefault="00BE4106" w:rsidP="00BE4106">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025AB1" w:rsidRPr="00404F23">
        <w:rPr>
          <w:rFonts w:ascii="Times New Roman" w:hAnsi="Times New Roman" w:cs="Times New Roman"/>
          <w:sz w:val="22"/>
          <w:szCs w:val="22"/>
        </w:rPr>
        <w:t>Pre-Filed Testimony of Mark DePasquale</w:t>
      </w:r>
      <w:r w:rsidRPr="00404F23">
        <w:rPr>
          <w:rFonts w:ascii="Times New Roman" w:hAnsi="Times New Roman" w:cs="Times New Roman"/>
          <w:sz w:val="22"/>
          <w:szCs w:val="22"/>
        </w:rPr>
        <w:t xml:space="preserve"> at 17.  </w:t>
      </w:r>
    </w:p>
  </w:footnote>
  <w:footnote w:id="49">
    <w:p w:rsidR="007D1E11" w:rsidRPr="00404F23" w:rsidRDefault="007D1E11">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Section 9.2, Mediation/No</w:t>
      </w:r>
      <w:r w:rsidR="00A85270" w:rsidRPr="00404F23">
        <w:rPr>
          <w:rFonts w:ascii="Times New Roman" w:hAnsi="Times New Roman" w:cs="Times New Roman"/>
          <w:sz w:val="22"/>
          <w:szCs w:val="22"/>
        </w:rPr>
        <w:t>n-binding Arbitration, Sheet 43; Table 3-Dispute Resolution Timeframes, Sheet 48.</w:t>
      </w:r>
      <w:r w:rsidRPr="00404F23">
        <w:rPr>
          <w:rFonts w:ascii="Times New Roman" w:hAnsi="Times New Roman" w:cs="Times New Roman"/>
          <w:sz w:val="22"/>
          <w:szCs w:val="22"/>
        </w:rPr>
        <w:t xml:space="preserve">  </w:t>
      </w:r>
    </w:p>
  </w:footnote>
  <w:footnote w:id="50">
    <w:p w:rsidR="00A85270" w:rsidRPr="00404F23" w:rsidRDefault="00A85270">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Table 3-Dispute Resolution Timeframes, Sheet 48.</w:t>
      </w:r>
    </w:p>
  </w:footnote>
  <w:footnote w:id="51">
    <w:p w:rsidR="00F512C5" w:rsidRPr="00404F23" w:rsidRDefault="00F512C5">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Section 8.1, Metering, Related Equipment and Billing Options, Sheet 42.</w:t>
      </w:r>
    </w:p>
  </w:footnote>
  <w:footnote w:id="52">
    <w:p w:rsidR="004A3E4C" w:rsidRPr="00404F23" w:rsidRDefault="004A3E4C">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COMM 9-6.</w:t>
      </w:r>
      <w:r w:rsidR="009D2B71" w:rsidRPr="00404F23">
        <w:rPr>
          <w:rFonts w:ascii="Times New Roman" w:hAnsi="Times New Roman" w:cs="Times New Roman"/>
          <w:sz w:val="22"/>
          <w:szCs w:val="22"/>
        </w:rPr>
        <w:t xml:space="preserve">  </w:t>
      </w:r>
      <w:r w:rsidR="00C54341" w:rsidRPr="00404F23">
        <w:rPr>
          <w:rFonts w:ascii="Times New Roman" w:hAnsi="Times New Roman" w:cs="Times New Roman"/>
          <w:sz w:val="22"/>
          <w:szCs w:val="22"/>
        </w:rPr>
        <w:t>The</w:t>
      </w:r>
      <w:r w:rsidR="009D2B71" w:rsidRPr="00404F23">
        <w:rPr>
          <w:rFonts w:ascii="Times New Roman" w:hAnsi="Times New Roman" w:cs="Times New Roman"/>
          <w:sz w:val="22"/>
          <w:szCs w:val="22"/>
        </w:rPr>
        <w:t xml:space="preserve"> expansion of </w:t>
      </w:r>
      <w:r w:rsidR="0088521A" w:rsidRPr="00404F23">
        <w:rPr>
          <w:rFonts w:ascii="Times New Roman" w:hAnsi="Times New Roman" w:cs="Times New Roman"/>
          <w:sz w:val="22"/>
          <w:szCs w:val="22"/>
        </w:rPr>
        <w:t xml:space="preserve">the simplified process </w:t>
      </w:r>
      <w:r w:rsidR="00FD67E7" w:rsidRPr="00404F23">
        <w:rPr>
          <w:rFonts w:ascii="Times New Roman" w:hAnsi="Times New Roman" w:cs="Times New Roman"/>
          <w:sz w:val="22"/>
          <w:szCs w:val="22"/>
        </w:rPr>
        <w:t>(</w:t>
      </w:r>
      <w:r w:rsidR="0088521A" w:rsidRPr="00404F23">
        <w:rPr>
          <w:rFonts w:ascii="Times New Roman" w:hAnsi="Times New Roman" w:cs="Times New Roman"/>
          <w:sz w:val="22"/>
          <w:szCs w:val="22"/>
          <w:u w:val="single"/>
        </w:rPr>
        <w:t>Supra</w:t>
      </w:r>
      <w:r w:rsidR="00FD67E7" w:rsidRPr="00404F23">
        <w:rPr>
          <w:rFonts w:ascii="Times New Roman" w:hAnsi="Times New Roman" w:cs="Times New Roman"/>
          <w:sz w:val="22"/>
          <w:szCs w:val="22"/>
        </w:rPr>
        <w:t>. at</w:t>
      </w:r>
      <w:r w:rsidR="0088521A" w:rsidRPr="00404F23">
        <w:rPr>
          <w:rFonts w:ascii="Times New Roman" w:hAnsi="Times New Roman" w:cs="Times New Roman"/>
          <w:sz w:val="22"/>
          <w:szCs w:val="22"/>
        </w:rPr>
        <w:t xml:space="preserve"> </w:t>
      </w:r>
      <w:r w:rsidR="00FD67E7" w:rsidRPr="00404F23">
        <w:rPr>
          <w:rFonts w:ascii="Times New Roman" w:hAnsi="Times New Roman" w:cs="Times New Roman"/>
          <w:sz w:val="22"/>
          <w:szCs w:val="22"/>
        </w:rPr>
        <w:t>p</w:t>
      </w:r>
      <w:r w:rsidR="00AF0A6B">
        <w:rPr>
          <w:rFonts w:ascii="Times New Roman" w:hAnsi="Times New Roman" w:cs="Times New Roman"/>
          <w:sz w:val="22"/>
          <w:szCs w:val="22"/>
        </w:rPr>
        <w:t>aragraph II (1</w:t>
      </w:r>
      <w:r w:rsidR="009D2B71" w:rsidRPr="00404F23">
        <w:rPr>
          <w:rFonts w:ascii="Times New Roman" w:hAnsi="Times New Roman" w:cs="Times New Roman"/>
          <w:sz w:val="22"/>
          <w:szCs w:val="22"/>
        </w:rPr>
        <w:t>)</w:t>
      </w:r>
      <w:r w:rsidR="0088521A" w:rsidRPr="00404F23">
        <w:rPr>
          <w:rFonts w:ascii="Times New Roman" w:hAnsi="Times New Roman" w:cs="Times New Roman"/>
          <w:sz w:val="22"/>
          <w:szCs w:val="22"/>
        </w:rPr>
        <w:t xml:space="preserve"> </w:t>
      </w:r>
      <w:r w:rsidR="00AF0A6B">
        <w:rPr>
          <w:rFonts w:ascii="Times New Roman" w:hAnsi="Times New Roman" w:cs="Times New Roman"/>
          <w:sz w:val="22"/>
          <w:szCs w:val="22"/>
        </w:rPr>
        <w:t>(e</w:t>
      </w:r>
      <w:r w:rsidR="009D2B71" w:rsidRPr="00404F23">
        <w:rPr>
          <w:rFonts w:ascii="Times New Roman" w:hAnsi="Times New Roman" w:cs="Times New Roman"/>
          <w:sz w:val="22"/>
          <w:szCs w:val="22"/>
        </w:rPr>
        <w:t>)</w:t>
      </w:r>
      <w:r w:rsidR="00AF0A6B">
        <w:rPr>
          <w:rFonts w:ascii="Times New Roman" w:hAnsi="Times New Roman" w:cs="Times New Roman"/>
          <w:sz w:val="22"/>
          <w:szCs w:val="22"/>
        </w:rPr>
        <w:t>, page 4</w:t>
      </w:r>
      <w:r w:rsidR="00FD67E7" w:rsidRPr="00404F23">
        <w:rPr>
          <w:rFonts w:ascii="Times New Roman" w:hAnsi="Times New Roman" w:cs="Times New Roman"/>
          <w:sz w:val="22"/>
          <w:szCs w:val="22"/>
        </w:rPr>
        <w:t>)</w:t>
      </w:r>
      <w:r w:rsidR="009D2B71" w:rsidRPr="00404F23">
        <w:rPr>
          <w:rFonts w:ascii="Times New Roman" w:hAnsi="Times New Roman" w:cs="Times New Roman"/>
          <w:sz w:val="22"/>
          <w:szCs w:val="22"/>
        </w:rPr>
        <w:t xml:space="preserve"> could</w:t>
      </w:r>
      <w:r w:rsidR="0088521A" w:rsidRPr="00404F23">
        <w:rPr>
          <w:rFonts w:ascii="Times New Roman" w:hAnsi="Times New Roman" w:cs="Times New Roman"/>
          <w:sz w:val="22"/>
          <w:szCs w:val="22"/>
        </w:rPr>
        <w:t xml:space="preserve"> also</w:t>
      </w:r>
      <w:r w:rsidR="009D2B71" w:rsidRPr="00404F23">
        <w:rPr>
          <w:rFonts w:ascii="Times New Roman" w:hAnsi="Times New Roman" w:cs="Times New Roman"/>
          <w:sz w:val="22"/>
          <w:szCs w:val="22"/>
        </w:rPr>
        <w:t xml:space="preserve"> be viewed as a RE Growth edit </w:t>
      </w:r>
      <w:r w:rsidR="0088521A" w:rsidRPr="00404F23">
        <w:rPr>
          <w:rFonts w:ascii="Times New Roman" w:hAnsi="Times New Roman" w:cs="Times New Roman"/>
          <w:sz w:val="22"/>
          <w:szCs w:val="22"/>
        </w:rPr>
        <w:t>since the Company has year-round open enrollment for the small solar class, and most of the new RE Growth projects are small solar projects which are eligible for the simplified interconnection process.</w:t>
      </w:r>
      <w:r w:rsidR="009D2B71" w:rsidRPr="00404F23">
        <w:rPr>
          <w:rFonts w:ascii="Times New Roman" w:hAnsi="Times New Roman" w:cs="Times New Roman"/>
          <w:sz w:val="22"/>
          <w:szCs w:val="22"/>
        </w:rPr>
        <w:t xml:space="preserve"> </w:t>
      </w:r>
    </w:p>
  </w:footnote>
  <w:footnote w:id="53">
    <w:p w:rsidR="00B61838" w:rsidRPr="00404F23" w:rsidRDefault="00B61838">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Exhibit A Simplified Process Interconnection Application, Sheets 50-51.</w:t>
      </w:r>
    </w:p>
  </w:footnote>
  <w:footnote w:id="54">
    <w:p w:rsidR="000D45F2" w:rsidRPr="00404F23" w:rsidRDefault="000D45F2">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450D6F">
        <w:rPr>
          <w:rFonts w:ascii="Times New Roman" w:hAnsi="Times New Roman" w:cs="Times New Roman"/>
          <w:sz w:val="22"/>
          <w:szCs w:val="22"/>
        </w:rPr>
        <w:t xml:space="preserve">This memorandum </w:t>
      </w:r>
      <w:r w:rsidR="004666D5">
        <w:rPr>
          <w:rFonts w:ascii="Times New Roman" w:hAnsi="Times New Roman" w:cs="Times New Roman"/>
          <w:sz w:val="22"/>
          <w:szCs w:val="22"/>
        </w:rPr>
        <w:t>reviews</w:t>
      </w:r>
      <w:r w:rsidR="00450D6F">
        <w:rPr>
          <w:rFonts w:ascii="Times New Roman" w:hAnsi="Times New Roman" w:cs="Times New Roman"/>
          <w:sz w:val="22"/>
          <w:szCs w:val="22"/>
        </w:rPr>
        <w:t xml:space="preserve"> the major tariff revisions proposed by National Grid, the Petitioner’s objections to those Tariff revisions, as well as any Tariff revisions proposed by the Petitioner.  </w:t>
      </w:r>
      <w:r w:rsidR="00B61838" w:rsidRPr="00404F23">
        <w:rPr>
          <w:rFonts w:ascii="Times New Roman" w:hAnsi="Times New Roman" w:cs="Times New Roman"/>
          <w:sz w:val="22"/>
          <w:szCs w:val="22"/>
        </w:rPr>
        <w:t>Petitioner’s Pre-Filed Testimon</w:t>
      </w:r>
      <w:r w:rsidR="003A6720">
        <w:rPr>
          <w:rFonts w:ascii="Times New Roman" w:hAnsi="Times New Roman" w:cs="Times New Roman"/>
          <w:sz w:val="22"/>
          <w:szCs w:val="22"/>
        </w:rPr>
        <w:t xml:space="preserve">y contains allegations which </w:t>
      </w:r>
      <w:r w:rsidR="00976C29">
        <w:rPr>
          <w:rFonts w:ascii="Times New Roman" w:hAnsi="Times New Roman" w:cs="Times New Roman"/>
          <w:sz w:val="22"/>
          <w:szCs w:val="22"/>
        </w:rPr>
        <w:t xml:space="preserve">are </w:t>
      </w:r>
      <w:r w:rsidR="00C54341" w:rsidRPr="00404F23">
        <w:rPr>
          <w:rFonts w:ascii="Times New Roman" w:hAnsi="Times New Roman" w:cs="Times New Roman"/>
          <w:sz w:val="22"/>
          <w:szCs w:val="22"/>
        </w:rPr>
        <w:t>intentionally omitted from this review</w:t>
      </w:r>
      <w:r w:rsidR="00917843" w:rsidRPr="00404F23">
        <w:rPr>
          <w:rFonts w:ascii="Times New Roman" w:hAnsi="Times New Roman" w:cs="Times New Roman"/>
          <w:sz w:val="22"/>
          <w:szCs w:val="22"/>
        </w:rPr>
        <w:t xml:space="preserve">.  These include </w:t>
      </w:r>
      <w:r w:rsidRPr="00404F23">
        <w:rPr>
          <w:rFonts w:ascii="Times New Roman" w:hAnsi="Times New Roman" w:cs="Times New Roman"/>
          <w:sz w:val="22"/>
          <w:szCs w:val="22"/>
        </w:rPr>
        <w:t xml:space="preserve">developers’ </w:t>
      </w:r>
      <w:r w:rsidR="00917843" w:rsidRPr="00404F23">
        <w:rPr>
          <w:rFonts w:ascii="Times New Roman" w:hAnsi="Times New Roman" w:cs="Times New Roman"/>
          <w:sz w:val="22"/>
          <w:szCs w:val="22"/>
        </w:rPr>
        <w:t>alleged f</w:t>
      </w:r>
      <w:r w:rsidRPr="00404F23">
        <w:rPr>
          <w:rFonts w:ascii="Times New Roman" w:hAnsi="Times New Roman" w:cs="Times New Roman"/>
          <w:sz w:val="22"/>
          <w:szCs w:val="22"/>
        </w:rPr>
        <w:t>ear of r</w:t>
      </w:r>
      <w:r w:rsidR="00917843" w:rsidRPr="00404F23">
        <w:rPr>
          <w:rFonts w:ascii="Times New Roman" w:hAnsi="Times New Roman" w:cs="Times New Roman"/>
          <w:sz w:val="22"/>
          <w:szCs w:val="22"/>
        </w:rPr>
        <w:t>etribution from National Grid and</w:t>
      </w:r>
      <w:r w:rsidRPr="00404F23">
        <w:rPr>
          <w:rFonts w:ascii="Times New Roman" w:hAnsi="Times New Roman" w:cs="Times New Roman"/>
          <w:sz w:val="22"/>
          <w:szCs w:val="22"/>
        </w:rPr>
        <w:t xml:space="preserve"> National Grid’s </w:t>
      </w:r>
      <w:r w:rsidR="00917843" w:rsidRPr="00404F23">
        <w:rPr>
          <w:rFonts w:ascii="Times New Roman" w:hAnsi="Times New Roman" w:cs="Times New Roman"/>
          <w:sz w:val="22"/>
          <w:szCs w:val="22"/>
        </w:rPr>
        <w:t xml:space="preserve">alleged </w:t>
      </w:r>
      <w:r w:rsidRPr="00404F23">
        <w:rPr>
          <w:rFonts w:ascii="Times New Roman" w:hAnsi="Times New Roman" w:cs="Times New Roman"/>
          <w:sz w:val="22"/>
          <w:szCs w:val="22"/>
        </w:rPr>
        <w:t>retaliatory assessment of interconnection costs</w:t>
      </w:r>
      <w:r w:rsidR="00917843" w:rsidRPr="00404F23">
        <w:rPr>
          <w:rFonts w:ascii="Times New Roman" w:hAnsi="Times New Roman" w:cs="Times New Roman"/>
          <w:sz w:val="22"/>
          <w:szCs w:val="22"/>
        </w:rPr>
        <w:t>.</w:t>
      </w:r>
      <w:r w:rsidR="00976C29">
        <w:rPr>
          <w:rFonts w:ascii="Times New Roman" w:hAnsi="Times New Roman" w:cs="Times New Roman"/>
          <w:sz w:val="22"/>
          <w:szCs w:val="22"/>
        </w:rPr>
        <w:t xml:space="preserve">  </w:t>
      </w:r>
      <w:r w:rsidR="00450D6F">
        <w:rPr>
          <w:rFonts w:ascii="Times New Roman" w:hAnsi="Times New Roman" w:cs="Times New Roman"/>
          <w:sz w:val="22"/>
          <w:szCs w:val="22"/>
        </w:rPr>
        <w:t>Similarly,</w:t>
      </w:r>
      <w:r w:rsidR="00976C29">
        <w:rPr>
          <w:rFonts w:ascii="Times New Roman" w:hAnsi="Times New Roman" w:cs="Times New Roman"/>
          <w:sz w:val="22"/>
          <w:szCs w:val="22"/>
        </w:rPr>
        <w:t xml:space="preserve"> Petitioner’s “contextual information and argument not suited for cross examination”</w:t>
      </w:r>
      <w:r w:rsidR="00450D6F">
        <w:rPr>
          <w:rFonts w:ascii="Times New Roman" w:hAnsi="Times New Roman" w:cs="Times New Roman"/>
          <w:sz w:val="22"/>
          <w:szCs w:val="22"/>
        </w:rPr>
        <w:t xml:space="preserve"> are also omitted.</w:t>
      </w:r>
      <w:r w:rsidR="004666D5">
        <w:rPr>
          <w:rFonts w:ascii="Times New Roman" w:hAnsi="Times New Roman" w:cs="Times New Roman"/>
          <w:sz w:val="22"/>
          <w:szCs w:val="22"/>
        </w:rPr>
        <w:t xml:space="preserve">  For review of Petitioner’s “contextual information and argument,”</w:t>
      </w:r>
      <w:r w:rsidR="00976C29">
        <w:rPr>
          <w:rFonts w:ascii="Times New Roman" w:hAnsi="Times New Roman" w:cs="Times New Roman"/>
          <w:sz w:val="22"/>
          <w:szCs w:val="22"/>
        </w:rPr>
        <w:t xml:space="preserve"> please see Petitioner’s Memorandum of Law filed October 28, 2015, and reply memoranda of National Grid (11/13/15) an</w:t>
      </w:r>
      <w:r w:rsidR="008601E4">
        <w:rPr>
          <w:rFonts w:ascii="Times New Roman" w:hAnsi="Times New Roman" w:cs="Times New Roman"/>
          <w:sz w:val="22"/>
          <w:szCs w:val="22"/>
        </w:rPr>
        <w:t xml:space="preserve">d the Division (11/12/15).  </w:t>
      </w:r>
    </w:p>
  </w:footnote>
  <w:footnote w:id="55">
    <w:p w:rsidR="00496485" w:rsidRPr="00404F23" w:rsidRDefault="00496485">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BF3AE3" w:rsidRPr="00404F23">
        <w:rPr>
          <w:rFonts w:ascii="Times New Roman" w:hAnsi="Times New Roman" w:cs="Times New Roman"/>
          <w:sz w:val="22"/>
          <w:szCs w:val="22"/>
        </w:rPr>
        <w:t>Attached is</w:t>
      </w:r>
      <w:r w:rsidR="00AF0A6B">
        <w:rPr>
          <w:rFonts w:ascii="Times New Roman" w:hAnsi="Times New Roman" w:cs="Times New Roman"/>
          <w:sz w:val="22"/>
          <w:szCs w:val="22"/>
        </w:rPr>
        <w:t xml:space="preserve"> a</w:t>
      </w:r>
      <w:r w:rsidR="00BF3AE3" w:rsidRPr="00404F23">
        <w:rPr>
          <w:rFonts w:ascii="Times New Roman" w:hAnsi="Times New Roman" w:cs="Times New Roman"/>
          <w:sz w:val="22"/>
          <w:szCs w:val="22"/>
        </w:rPr>
        <w:t xml:space="preserve"> list of all Tariff provisions </w:t>
      </w:r>
      <w:r w:rsidR="00110485" w:rsidRPr="00404F23">
        <w:rPr>
          <w:rFonts w:ascii="Times New Roman" w:hAnsi="Times New Roman" w:cs="Times New Roman"/>
          <w:sz w:val="22"/>
          <w:szCs w:val="22"/>
        </w:rPr>
        <w:t>proposed</w:t>
      </w:r>
      <w:r w:rsidR="00AF0A6B">
        <w:rPr>
          <w:rFonts w:ascii="Times New Roman" w:hAnsi="Times New Roman" w:cs="Times New Roman"/>
          <w:sz w:val="22"/>
          <w:szCs w:val="22"/>
        </w:rPr>
        <w:t xml:space="preserve"> by Petitioner</w:t>
      </w:r>
      <w:r w:rsidR="00BF3AE3" w:rsidRPr="00404F23">
        <w:rPr>
          <w:rFonts w:ascii="Times New Roman" w:hAnsi="Times New Roman" w:cs="Times New Roman"/>
          <w:sz w:val="22"/>
          <w:szCs w:val="22"/>
        </w:rPr>
        <w:t>.</w:t>
      </w:r>
    </w:p>
  </w:footnote>
  <w:footnote w:id="56">
    <w:p w:rsidR="00921F86" w:rsidRPr="00404F23" w:rsidRDefault="00921F86">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IREC is the Interstate Renewable Energy Council.</w:t>
      </w:r>
    </w:p>
  </w:footnote>
  <w:footnote w:id="57">
    <w:p w:rsidR="00921F86" w:rsidRPr="00404F23" w:rsidRDefault="00921F86">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917843" w:rsidRPr="00404F23">
        <w:rPr>
          <w:rFonts w:ascii="Times New Roman" w:hAnsi="Times New Roman" w:cs="Times New Roman"/>
          <w:sz w:val="22"/>
          <w:szCs w:val="22"/>
        </w:rPr>
        <w:t xml:space="preserve">Pre-Filed </w:t>
      </w:r>
      <w:r w:rsidRPr="00404F23">
        <w:rPr>
          <w:rFonts w:ascii="Times New Roman" w:hAnsi="Times New Roman" w:cs="Times New Roman"/>
          <w:sz w:val="22"/>
          <w:szCs w:val="22"/>
        </w:rPr>
        <w:t>Testimony of Mark DePasquale at 7-8.</w:t>
      </w:r>
    </w:p>
  </w:footnote>
  <w:footnote w:id="58">
    <w:p w:rsidR="00C178B4" w:rsidRPr="00404F23" w:rsidRDefault="00C178B4">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Transcript at 203-204.</w:t>
      </w:r>
    </w:p>
  </w:footnote>
  <w:footnote w:id="59">
    <w:p w:rsidR="007679A7" w:rsidRPr="00404F23" w:rsidRDefault="007679A7" w:rsidP="007679A7">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Joint Rebuttal Testimony of Timothy R. Roughan and John C. Kennedy at 5.</w:t>
      </w:r>
      <w:r w:rsidR="00643CD9" w:rsidRPr="00404F23">
        <w:rPr>
          <w:rFonts w:ascii="Times New Roman" w:hAnsi="Times New Roman" w:cs="Times New Roman"/>
          <w:sz w:val="22"/>
          <w:szCs w:val="22"/>
        </w:rPr>
        <w:t xml:space="preserve">  National Grid Reply Memorandum at 6 (11/13/15).  Transcript at 67-68.</w:t>
      </w:r>
    </w:p>
  </w:footnote>
  <w:footnote w:id="60">
    <w:p w:rsidR="007679A7" w:rsidRPr="00404F23" w:rsidRDefault="007679A7">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643CD9" w:rsidRPr="00404F23">
        <w:rPr>
          <w:rFonts w:ascii="Times New Roman" w:hAnsi="Times New Roman" w:cs="Times New Roman"/>
          <w:sz w:val="22"/>
          <w:szCs w:val="22"/>
        </w:rPr>
        <w:t>National Grid Reply Memorandum at 6 (11/13/15)</w:t>
      </w:r>
      <w:r w:rsidR="005A17AD" w:rsidRPr="00404F23">
        <w:rPr>
          <w:rFonts w:ascii="Times New Roman" w:hAnsi="Times New Roman" w:cs="Times New Roman"/>
          <w:sz w:val="22"/>
          <w:szCs w:val="22"/>
        </w:rPr>
        <w:t>; Transcript</w:t>
      </w:r>
      <w:r w:rsidRPr="00404F23">
        <w:rPr>
          <w:rFonts w:ascii="Times New Roman" w:hAnsi="Times New Roman" w:cs="Times New Roman"/>
          <w:sz w:val="22"/>
          <w:szCs w:val="22"/>
        </w:rPr>
        <w:t xml:space="preserve"> at </w:t>
      </w:r>
      <w:r w:rsidR="00C178B4" w:rsidRPr="00404F23">
        <w:rPr>
          <w:rFonts w:ascii="Times New Roman" w:hAnsi="Times New Roman" w:cs="Times New Roman"/>
          <w:sz w:val="22"/>
          <w:szCs w:val="22"/>
        </w:rPr>
        <w:t>28, 38.</w:t>
      </w:r>
    </w:p>
  </w:footnote>
  <w:footnote w:id="61">
    <w:p w:rsidR="007679A7" w:rsidRPr="00404F23" w:rsidRDefault="007679A7">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Transcript at 47.</w:t>
      </w:r>
    </w:p>
  </w:footnote>
  <w:footnote w:id="62">
    <w:p w:rsidR="00FD3CDF" w:rsidRPr="00404F23" w:rsidRDefault="00FD3CD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31-32.</w:t>
      </w:r>
    </w:p>
  </w:footnote>
  <w:footnote w:id="63">
    <w:p w:rsidR="00FD3CDF" w:rsidRPr="00404F23" w:rsidRDefault="00FD3CD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211.</w:t>
      </w:r>
    </w:p>
  </w:footnote>
  <w:footnote w:id="64">
    <w:p w:rsidR="00401B32" w:rsidRPr="00404F23" w:rsidRDefault="00401B32">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Report of Gregory L. Booth, PE at 5.</w:t>
      </w:r>
    </w:p>
  </w:footnote>
  <w:footnote w:id="65">
    <w:p w:rsidR="002778B6" w:rsidRPr="00404F23" w:rsidRDefault="002778B6">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00917843" w:rsidRPr="00404F23">
        <w:rPr>
          <w:rFonts w:ascii="Times New Roman" w:hAnsi="Times New Roman" w:cs="Times New Roman"/>
          <w:sz w:val="22"/>
          <w:szCs w:val="22"/>
        </w:rPr>
        <w:t xml:space="preserve"> I</w:t>
      </w:r>
      <w:r w:rsidRPr="00404F23">
        <w:rPr>
          <w:rFonts w:ascii="Times New Roman" w:hAnsi="Times New Roman" w:cs="Times New Roman"/>
          <w:sz w:val="22"/>
          <w:szCs w:val="22"/>
        </w:rPr>
        <w:t xml:space="preserve">f the Company </w:t>
      </w:r>
      <w:r w:rsidR="00DC1550" w:rsidRPr="00404F23">
        <w:rPr>
          <w:rFonts w:ascii="Times New Roman" w:hAnsi="Times New Roman" w:cs="Times New Roman"/>
          <w:sz w:val="22"/>
          <w:szCs w:val="22"/>
        </w:rPr>
        <w:t>should</w:t>
      </w:r>
      <w:r w:rsidR="0087382A" w:rsidRPr="00404F23">
        <w:rPr>
          <w:rFonts w:ascii="Times New Roman" w:hAnsi="Times New Roman" w:cs="Times New Roman"/>
          <w:sz w:val="22"/>
          <w:szCs w:val="22"/>
        </w:rPr>
        <w:t xml:space="preserve"> pursue</w:t>
      </w:r>
      <w:r w:rsidRPr="00404F23">
        <w:rPr>
          <w:rFonts w:ascii="Times New Roman" w:hAnsi="Times New Roman" w:cs="Times New Roman"/>
          <w:sz w:val="22"/>
          <w:szCs w:val="22"/>
        </w:rPr>
        <w:t xml:space="preserve"> further</w:t>
      </w:r>
      <w:r w:rsidR="0087382A" w:rsidRPr="00404F23">
        <w:rPr>
          <w:rFonts w:ascii="Times New Roman" w:hAnsi="Times New Roman" w:cs="Times New Roman"/>
          <w:sz w:val="22"/>
          <w:szCs w:val="22"/>
        </w:rPr>
        <w:t xml:space="preserve"> Tariff</w:t>
      </w:r>
      <w:r w:rsidRPr="00404F23">
        <w:rPr>
          <w:rFonts w:ascii="Times New Roman" w:hAnsi="Times New Roman" w:cs="Times New Roman"/>
          <w:sz w:val="22"/>
          <w:szCs w:val="22"/>
        </w:rPr>
        <w:t xml:space="preserve"> revisions </w:t>
      </w:r>
      <w:r w:rsidR="0087382A" w:rsidRPr="00404F23">
        <w:rPr>
          <w:rFonts w:ascii="Times New Roman" w:hAnsi="Times New Roman" w:cs="Times New Roman"/>
          <w:sz w:val="22"/>
          <w:szCs w:val="22"/>
        </w:rPr>
        <w:t>in the future,</w:t>
      </w:r>
      <w:r w:rsidRPr="00404F23">
        <w:rPr>
          <w:rFonts w:ascii="Times New Roman" w:hAnsi="Times New Roman" w:cs="Times New Roman"/>
          <w:sz w:val="22"/>
          <w:szCs w:val="22"/>
        </w:rPr>
        <w:t xml:space="preserve"> the Division recommended allowing generators to follow similar paths regardless of renewable status</w:t>
      </w:r>
      <w:r w:rsidR="00DC1550" w:rsidRPr="00404F23">
        <w:rPr>
          <w:rFonts w:ascii="Times New Roman" w:hAnsi="Times New Roman" w:cs="Times New Roman"/>
          <w:sz w:val="22"/>
          <w:szCs w:val="22"/>
        </w:rPr>
        <w:t>.  In the event the Company should pursue broad sweeping changes to the Tariff, the Division recommended the Company use FERC’s Small Generator Interconnection Procedures as a model.  Finally, the Division suggested the Company create a publically available queue of distributed generation projects over 15 kW which would allow generators to view the status of interconnection request</w:t>
      </w:r>
      <w:r w:rsidR="0087382A" w:rsidRPr="00404F23">
        <w:rPr>
          <w:rFonts w:ascii="Times New Roman" w:hAnsi="Times New Roman" w:cs="Times New Roman"/>
          <w:sz w:val="22"/>
          <w:szCs w:val="22"/>
        </w:rPr>
        <w:t>s</w:t>
      </w:r>
      <w:r w:rsidR="00DC1550" w:rsidRPr="00404F23">
        <w:rPr>
          <w:rFonts w:ascii="Times New Roman" w:hAnsi="Times New Roman" w:cs="Times New Roman"/>
          <w:sz w:val="22"/>
          <w:szCs w:val="22"/>
        </w:rPr>
        <w:t xml:space="preserve">.  </w:t>
      </w:r>
      <w:r w:rsidR="00DC1550" w:rsidRPr="00404F23">
        <w:rPr>
          <w:rFonts w:ascii="Times New Roman" w:hAnsi="Times New Roman" w:cs="Times New Roman"/>
          <w:sz w:val="22"/>
          <w:szCs w:val="22"/>
          <w:u w:val="single"/>
        </w:rPr>
        <w:t>Id</w:t>
      </w:r>
      <w:r w:rsidR="00DC1550" w:rsidRPr="00404F23">
        <w:rPr>
          <w:rFonts w:ascii="Times New Roman" w:hAnsi="Times New Roman" w:cs="Times New Roman"/>
          <w:sz w:val="22"/>
          <w:szCs w:val="22"/>
        </w:rPr>
        <w:t>. at 6-7.</w:t>
      </w:r>
      <w:r w:rsidR="00DF4A57" w:rsidRPr="00404F23">
        <w:rPr>
          <w:rFonts w:ascii="Times New Roman" w:hAnsi="Times New Roman" w:cs="Times New Roman"/>
          <w:sz w:val="22"/>
          <w:szCs w:val="22"/>
        </w:rPr>
        <w:t xml:space="preserve">  </w:t>
      </w:r>
      <w:r w:rsidR="0087382A" w:rsidRPr="00404F23">
        <w:rPr>
          <w:rFonts w:ascii="Times New Roman" w:hAnsi="Times New Roman" w:cs="Times New Roman"/>
          <w:sz w:val="22"/>
          <w:szCs w:val="22"/>
        </w:rPr>
        <w:t>Mr. Roughan responded to these</w:t>
      </w:r>
      <w:r w:rsidR="00917843" w:rsidRPr="00404F23">
        <w:rPr>
          <w:rFonts w:ascii="Times New Roman" w:hAnsi="Times New Roman" w:cs="Times New Roman"/>
          <w:sz w:val="22"/>
          <w:szCs w:val="22"/>
        </w:rPr>
        <w:t xml:space="preserve"> recommendations</w:t>
      </w:r>
      <w:r w:rsidR="0087382A" w:rsidRPr="00404F23">
        <w:rPr>
          <w:rFonts w:ascii="Times New Roman" w:hAnsi="Times New Roman" w:cs="Times New Roman"/>
          <w:sz w:val="22"/>
          <w:szCs w:val="22"/>
        </w:rPr>
        <w:t xml:space="preserve"> at the hearing.  He testified that</w:t>
      </w:r>
      <w:r w:rsidR="00DF4A57" w:rsidRPr="00404F23">
        <w:rPr>
          <w:rFonts w:ascii="Times New Roman" w:hAnsi="Times New Roman" w:cs="Times New Roman"/>
          <w:sz w:val="22"/>
          <w:szCs w:val="22"/>
        </w:rPr>
        <w:t xml:space="preserve"> the</w:t>
      </w:r>
      <w:r w:rsidR="00401AFC" w:rsidRPr="00404F23">
        <w:rPr>
          <w:rFonts w:ascii="Times New Roman" w:hAnsi="Times New Roman" w:cs="Times New Roman"/>
          <w:sz w:val="22"/>
          <w:szCs w:val="22"/>
        </w:rPr>
        <w:t xml:space="preserve"> interconnection Tariff in Massachusetts was recently approved, and at the present time, the Company does not intend to make any further revisions based on the latest revisions approved in Massachusetts.  Trans</w:t>
      </w:r>
      <w:r w:rsidR="0087382A" w:rsidRPr="00404F23">
        <w:rPr>
          <w:rFonts w:ascii="Times New Roman" w:hAnsi="Times New Roman" w:cs="Times New Roman"/>
          <w:sz w:val="22"/>
          <w:szCs w:val="22"/>
        </w:rPr>
        <w:t>cript at 213, 215-216.  He clarified</w:t>
      </w:r>
      <w:r w:rsidR="00401AFC" w:rsidRPr="00404F23">
        <w:rPr>
          <w:rFonts w:ascii="Times New Roman" w:hAnsi="Times New Roman" w:cs="Times New Roman"/>
          <w:sz w:val="22"/>
          <w:szCs w:val="22"/>
        </w:rPr>
        <w:t xml:space="preserve"> that Rhode Island’s interconnection</w:t>
      </w:r>
      <w:r w:rsidR="00DF4A57" w:rsidRPr="00404F23">
        <w:rPr>
          <w:rFonts w:ascii="Times New Roman" w:hAnsi="Times New Roman" w:cs="Times New Roman"/>
          <w:sz w:val="22"/>
          <w:szCs w:val="22"/>
        </w:rPr>
        <w:t xml:space="preserve"> Tariff is already based on the FER</w:t>
      </w:r>
      <w:r w:rsidR="00AF0A6B">
        <w:rPr>
          <w:rFonts w:ascii="Times New Roman" w:hAnsi="Times New Roman" w:cs="Times New Roman"/>
          <w:sz w:val="22"/>
          <w:szCs w:val="22"/>
        </w:rPr>
        <w:t>C’s SGI</w:t>
      </w:r>
      <w:r w:rsidR="0087382A" w:rsidRPr="00404F23">
        <w:rPr>
          <w:rFonts w:ascii="Times New Roman" w:hAnsi="Times New Roman" w:cs="Times New Roman"/>
          <w:sz w:val="22"/>
          <w:szCs w:val="22"/>
        </w:rPr>
        <w:t xml:space="preserve"> Procedures.  </w:t>
      </w:r>
      <w:r w:rsidR="0087382A" w:rsidRPr="00404F23">
        <w:rPr>
          <w:rFonts w:ascii="Times New Roman" w:hAnsi="Times New Roman" w:cs="Times New Roman"/>
          <w:sz w:val="22"/>
          <w:szCs w:val="22"/>
          <w:u w:val="single"/>
        </w:rPr>
        <w:t>Id</w:t>
      </w:r>
      <w:r w:rsidR="0087382A" w:rsidRPr="00404F23">
        <w:rPr>
          <w:rFonts w:ascii="Times New Roman" w:hAnsi="Times New Roman" w:cs="Times New Roman"/>
          <w:sz w:val="22"/>
          <w:szCs w:val="22"/>
        </w:rPr>
        <w:t>.</w:t>
      </w:r>
      <w:r w:rsidR="00DF4A57" w:rsidRPr="00404F23">
        <w:rPr>
          <w:rFonts w:ascii="Times New Roman" w:hAnsi="Times New Roman" w:cs="Times New Roman"/>
          <w:sz w:val="22"/>
          <w:szCs w:val="22"/>
        </w:rPr>
        <w:t xml:space="preserve"> at 38.</w:t>
      </w:r>
      <w:r w:rsidR="0087382A" w:rsidRPr="00404F23">
        <w:rPr>
          <w:rFonts w:ascii="Times New Roman" w:hAnsi="Times New Roman" w:cs="Times New Roman"/>
          <w:sz w:val="22"/>
          <w:szCs w:val="22"/>
        </w:rPr>
        <w:t xml:space="preserve">  Finally, he testified that the Company is waiting to see how California addresses issues surrounding its interconnection website before it commits to launching a similar website in Rhode Island.  </w:t>
      </w:r>
      <w:r w:rsidR="0087382A" w:rsidRPr="00404F23">
        <w:rPr>
          <w:rFonts w:ascii="Times New Roman" w:hAnsi="Times New Roman" w:cs="Times New Roman"/>
          <w:sz w:val="22"/>
          <w:szCs w:val="22"/>
          <w:u w:val="single"/>
        </w:rPr>
        <w:t>Id</w:t>
      </w:r>
      <w:r w:rsidR="0087382A" w:rsidRPr="00404F23">
        <w:rPr>
          <w:rFonts w:ascii="Times New Roman" w:hAnsi="Times New Roman" w:cs="Times New Roman"/>
          <w:sz w:val="22"/>
          <w:szCs w:val="22"/>
        </w:rPr>
        <w:t>. at 217-219.</w:t>
      </w:r>
    </w:p>
  </w:footnote>
  <w:footnote w:id="66">
    <w:p w:rsidR="004515CC" w:rsidRPr="00404F23" w:rsidRDefault="004515CC">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8871CD">
        <w:rPr>
          <w:rFonts w:ascii="Times New Roman" w:hAnsi="Times New Roman" w:cs="Times New Roman"/>
          <w:sz w:val="22"/>
          <w:szCs w:val="22"/>
        </w:rPr>
        <w:t>Pre-Filed Testimony of Mark DePasquale</w:t>
      </w:r>
      <w:r w:rsidRPr="00404F23">
        <w:rPr>
          <w:rFonts w:ascii="Times New Roman" w:hAnsi="Times New Roman" w:cs="Times New Roman"/>
          <w:sz w:val="22"/>
          <w:szCs w:val="22"/>
        </w:rPr>
        <w:t xml:space="preserve"> at 11-12.</w:t>
      </w:r>
    </w:p>
  </w:footnote>
  <w:footnote w:id="67">
    <w:p w:rsidR="009A6C7A" w:rsidRPr="00404F23" w:rsidRDefault="009A6C7A">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12.</w:t>
      </w:r>
    </w:p>
  </w:footnote>
  <w:footnote w:id="68">
    <w:p w:rsidR="00A50FF4" w:rsidRPr="00404F23" w:rsidRDefault="00A50FF4">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Joint Rebuttal of Timothy R. Roughan and John C. Kennedy at 12-13.</w:t>
      </w:r>
    </w:p>
  </w:footnote>
  <w:footnote w:id="69">
    <w:p w:rsidR="00D86A71" w:rsidRPr="00404F23" w:rsidRDefault="00D86A71">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009E2DC1" w:rsidRPr="00404F23">
        <w:rPr>
          <w:rFonts w:ascii="Times New Roman" w:hAnsi="Times New Roman" w:cs="Times New Roman"/>
          <w:sz w:val="22"/>
          <w:szCs w:val="22"/>
        </w:rPr>
        <w:t>. at 12</w:t>
      </w:r>
      <w:r w:rsidR="0046388A" w:rsidRPr="00404F23">
        <w:rPr>
          <w:rFonts w:ascii="Times New Roman" w:hAnsi="Times New Roman" w:cs="Times New Roman"/>
          <w:sz w:val="22"/>
          <w:szCs w:val="22"/>
        </w:rPr>
        <w:t xml:space="preserve">-14, citing R.I.G.L. §39-26.6-2.  The purpose of the RE Growth Program is the development of renewable energy distributed generation in the load zone of the electric distribution company </w:t>
      </w:r>
      <w:r w:rsidR="0046388A" w:rsidRPr="00404F23">
        <w:rPr>
          <w:rFonts w:ascii="Times New Roman" w:hAnsi="Times New Roman" w:cs="Times New Roman"/>
          <w:i/>
          <w:sz w:val="22"/>
          <w:szCs w:val="22"/>
        </w:rPr>
        <w:t>at reasonable cost.</w:t>
      </w:r>
      <w:r w:rsidR="0046388A" w:rsidRPr="00404F23">
        <w:rPr>
          <w:rFonts w:ascii="Times New Roman" w:hAnsi="Times New Roman" w:cs="Times New Roman"/>
          <w:sz w:val="22"/>
          <w:szCs w:val="22"/>
        </w:rPr>
        <w:t xml:space="preserve">  R.I.G.L. §39-26.6-2 (emphasis added)</w:t>
      </w:r>
    </w:p>
  </w:footnote>
  <w:footnote w:id="70">
    <w:p w:rsidR="00302DBF" w:rsidRPr="00404F23" w:rsidRDefault="00302DBF">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Report of Gregory L. Booth, PE at 15.</w:t>
      </w:r>
    </w:p>
  </w:footnote>
  <w:footnote w:id="71">
    <w:p w:rsidR="00B458F9" w:rsidRPr="00404F23" w:rsidRDefault="00B458F9">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Transcript at 41-42.</w:t>
      </w:r>
      <w:r w:rsidR="00080375" w:rsidRPr="00404F23">
        <w:rPr>
          <w:rFonts w:ascii="Times New Roman" w:hAnsi="Times New Roman" w:cs="Times New Roman"/>
          <w:sz w:val="22"/>
          <w:szCs w:val="22"/>
        </w:rPr>
        <w:t xml:space="preserve">  See also COMM 9-1, confirming that National Grid</w:t>
      </w:r>
      <w:r w:rsidR="00621680" w:rsidRPr="00404F23">
        <w:rPr>
          <w:rFonts w:ascii="Times New Roman" w:hAnsi="Times New Roman" w:cs="Times New Roman"/>
          <w:sz w:val="22"/>
          <w:szCs w:val="22"/>
        </w:rPr>
        <w:t xml:space="preserve"> does in fact </w:t>
      </w:r>
      <w:r w:rsidR="00080375" w:rsidRPr="00404F23">
        <w:rPr>
          <w:rFonts w:ascii="Times New Roman" w:hAnsi="Times New Roman" w:cs="Times New Roman"/>
          <w:sz w:val="22"/>
          <w:szCs w:val="22"/>
        </w:rPr>
        <w:t xml:space="preserve">compare system upgrades required for interconnection with current area construction to </w:t>
      </w:r>
      <w:r w:rsidR="00621680" w:rsidRPr="00404F23">
        <w:rPr>
          <w:rFonts w:ascii="Times New Roman" w:hAnsi="Times New Roman" w:cs="Times New Roman"/>
          <w:sz w:val="22"/>
          <w:szCs w:val="22"/>
        </w:rPr>
        <w:t xml:space="preserve">identify/distinguish between </w:t>
      </w:r>
      <w:r w:rsidR="00080375" w:rsidRPr="00404F23">
        <w:rPr>
          <w:rFonts w:ascii="Times New Roman" w:hAnsi="Times New Roman" w:cs="Times New Roman"/>
          <w:sz w:val="22"/>
          <w:szCs w:val="22"/>
        </w:rPr>
        <w:t>modifications</w:t>
      </w:r>
      <w:r w:rsidR="00621680" w:rsidRPr="00404F23">
        <w:rPr>
          <w:rFonts w:ascii="Times New Roman" w:hAnsi="Times New Roman" w:cs="Times New Roman"/>
          <w:sz w:val="22"/>
          <w:szCs w:val="22"/>
        </w:rPr>
        <w:t xml:space="preserve"> </w:t>
      </w:r>
      <w:r w:rsidR="00080375" w:rsidRPr="00404F23">
        <w:rPr>
          <w:rFonts w:ascii="Times New Roman" w:hAnsi="Times New Roman" w:cs="Times New Roman"/>
          <w:sz w:val="22"/>
          <w:szCs w:val="22"/>
        </w:rPr>
        <w:t xml:space="preserve">required for </w:t>
      </w:r>
      <w:r w:rsidR="00621680" w:rsidRPr="00404F23">
        <w:rPr>
          <w:rFonts w:ascii="Times New Roman" w:hAnsi="Times New Roman" w:cs="Times New Roman"/>
          <w:sz w:val="22"/>
          <w:szCs w:val="22"/>
        </w:rPr>
        <w:t>the interconnecting facility which will be</w:t>
      </w:r>
      <w:r w:rsidR="00080375" w:rsidRPr="00404F23">
        <w:rPr>
          <w:rFonts w:ascii="Times New Roman" w:hAnsi="Times New Roman" w:cs="Times New Roman"/>
          <w:sz w:val="22"/>
          <w:szCs w:val="22"/>
        </w:rPr>
        <w:t xml:space="preserve"> charged to the interconnecting customer versus system improvements benefit</w:t>
      </w:r>
      <w:r w:rsidR="00621680" w:rsidRPr="00404F23">
        <w:rPr>
          <w:rFonts w:ascii="Times New Roman" w:hAnsi="Times New Roman" w:cs="Times New Roman"/>
          <w:sz w:val="22"/>
          <w:szCs w:val="22"/>
        </w:rPr>
        <w:t>ing</w:t>
      </w:r>
      <w:r w:rsidR="00080375" w:rsidRPr="00404F23">
        <w:rPr>
          <w:rFonts w:ascii="Times New Roman" w:hAnsi="Times New Roman" w:cs="Times New Roman"/>
          <w:sz w:val="22"/>
          <w:szCs w:val="22"/>
        </w:rPr>
        <w:t xml:space="preserve"> all customers</w:t>
      </w:r>
      <w:r w:rsidR="00621680" w:rsidRPr="00404F23">
        <w:rPr>
          <w:rFonts w:ascii="Times New Roman" w:hAnsi="Times New Roman" w:cs="Times New Roman"/>
          <w:sz w:val="22"/>
          <w:szCs w:val="22"/>
        </w:rPr>
        <w:t xml:space="preserve"> which will be </w:t>
      </w:r>
      <w:r w:rsidR="00080375" w:rsidRPr="00404F23">
        <w:rPr>
          <w:rFonts w:ascii="Times New Roman" w:hAnsi="Times New Roman" w:cs="Times New Roman"/>
          <w:sz w:val="22"/>
          <w:szCs w:val="22"/>
        </w:rPr>
        <w:t xml:space="preserve">included in rates.  </w:t>
      </w:r>
    </w:p>
  </w:footnote>
  <w:footnote w:id="72">
    <w:p w:rsidR="00254408" w:rsidRPr="00404F23" w:rsidRDefault="00254408">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Pre-Filed Testimony of Mark DePasquale at 13.</w:t>
      </w:r>
    </w:p>
  </w:footnote>
  <w:footnote w:id="73">
    <w:p w:rsidR="00F31634" w:rsidRPr="00404F23" w:rsidRDefault="00F31634">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COMM 6-26.</w:t>
      </w:r>
    </w:p>
  </w:footnote>
  <w:footnote w:id="74">
    <w:p w:rsidR="00630A8D" w:rsidRPr="00202C06" w:rsidRDefault="00630A8D">
      <w:pPr>
        <w:pStyle w:val="FootnoteText"/>
        <w:rPr>
          <w:rFonts w:ascii="Times New Roman" w:hAnsi="Times New Roman" w:cs="Times New Roman"/>
          <w:sz w:val="22"/>
          <w:szCs w:val="22"/>
        </w:rPr>
      </w:pPr>
      <w:r w:rsidRPr="00202C06">
        <w:rPr>
          <w:rStyle w:val="FootnoteReference"/>
          <w:rFonts w:ascii="Times New Roman" w:hAnsi="Times New Roman" w:cs="Times New Roman"/>
          <w:sz w:val="22"/>
          <w:szCs w:val="22"/>
        </w:rPr>
        <w:footnoteRef/>
      </w:r>
      <w:r w:rsidRPr="00202C06">
        <w:rPr>
          <w:rFonts w:ascii="Times New Roman" w:hAnsi="Times New Roman" w:cs="Times New Roman"/>
          <w:sz w:val="22"/>
          <w:szCs w:val="22"/>
        </w:rPr>
        <w:t xml:space="preserve"> COMM 6-26; COMM 7-3.</w:t>
      </w:r>
    </w:p>
  </w:footnote>
  <w:footnote w:id="75">
    <w:p w:rsidR="00F31634" w:rsidRPr="00202C06" w:rsidRDefault="00F31634">
      <w:pPr>
        <w:pStyle w:val="FootnoteText"/>
        <w:rPr>
          <w:rFonts w:ascii="Times New Roman" w:hAnsi="Times New Roman" w:cs="Times New Roman"/>
          <w:sz w:val="22"/>
          <w:szCs w:val="22"/>
        </w:rPr>
      </w:pPr>
      <w:r w:rsidRPr="00202C06">
        <w:rPr>
          <w:rStyle w:val="FootnoteReference"/>
          <w:rFonts w:ascii="Times New Roman" w:hAnsi="Times New Roman" w:cs="Times New Roman"/>
          <w:sz w:val="22"/>
          <w:szCs w:val="22"/>
        </w:rPr>
        <w:footnoteRef/>
      </w:r>
      <w:r w:rsidRPr="00202C06">
        <w:rPr>
          <w:rFonts w:ascii="Times New Roman" w:hAnsi="Times New Roman" w:cs="Times New Roman"/>
          <w:sz w:val="22"/>
          <w:szCs w:val="22"/>
        </w:rPr>
        <w:t xml:space="preserve"> COMM 9-2.</w:t>
      </w:r>
    </w:p>
  </w:footnote>
  <w:footnote w:id="76">
    <w:p w:rsidR="00C6276D" w:rsidRPr="00202C06" w:rsidRDefault="00C6276D">
      <w:pPr>
        <w:pStyle w:val="FootnoteText"/>
        <w:rPr>
          <w:rFonts w:ascii="Times New Roman" w:hAnsi="Times New Roman" w:cs="Times New Roman"/>
          <w:sz w:val="22"/>
          <w:szCs w:val="22"/>
        </w:rPr>
      </w:pPr>
      <w:r w:rsidRPr="00202C06">
        <w:rPr>
          <w:rStyle w:val="FootnoteReference"/>
          <w:rFonts w:ascii="Times New Roman" w:hAnsi="Times New Roman" w:cs="Times New Roman"/>
          <w:sz w:val="22"/>
          <w:szCs w:val="22"/>
        </w:rPr>
        <w:footnoteRef/>
      </w:r>
      <w:r w:rsidRPr="00202C06">
        <w:rPr>
          <w:rFonts w:ascii="Times New Roman" w:hAnsi="Times New Roman" w:cs="Times New Roman"/>
          <w:sz w:val="22"/>
          <w:szCs w:val="22"/>
        </w:rPr>
        <w:t xml:space="preserve"> Report of Gregory L. Booth, PE at 5.</w:t>
      </w:r>
    </w:p>
  </w:footnote>
  <w:footnote w:id="77">
    <w:p w:rsidR="008D316F" w:rsidRPr="00175707" w:rsidRDefault="008D316F">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w:t>
      </w:r>
      <w:r w:rsidR="008E475D" w:rsidRPr="00175707">
        <w:rPr>
          <w:rFonts w:ascii="Times New Roman" w:hAnsi="Times New Roman" w:cs="Times New Roman"/>
          <w:sz w:val="22"/>
          <w:szCs w:val="22"/>
        </w:rPr>
        <w:t>Pre-Filed Testimony of Mark DePasquale</w:t>
      </w:r>
      <w:r w:rsidRPr="00175707">
        <w:rPr>
          <w:rFonts w:ascii="Times New Roman" w:hAnsi="Times New Roman" w:cs="Times New Roman"/>
          <w:sz w:val="22"/>
          <w:szCs w:val="22"/>
        </w:rPr>
        <w:t xml:space="preserve"> at 14.</w:t>
      </w:r>
    </w:p>
  </w:footnote>
  <w:footnote w:id="78">
    <w:p w:rsidR="007B60AB" w:rsidRPr="00175707" w:rsidRDefault="007B60AB">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Joint Rebuttal of Timothy R. Roughan and John C. Kennedy at 17.</w:t>
      </w:r>
    </w:p>
  </w:footnote>
  <w:footnote w:id="79">
    <w:p w:rsidR="005E7EC3" w:rsidRPr="00175707" w:rsidRDefault="005E7EC3">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w:t>
      </w:r>
      <w:r w:rsidR="00305D89" w:rsidRPr="00175707">
        <w:rPr>
          <w:rFonts w:ascii="Times New Roman" w:hAnsi="Times New Roman" w:cs="Times New Roman"/>
          <w:sz w:val="22"/>
          <w:szCs w:val="22"/>
        </w:rPr>
        <w:t>Pre-Filed Testimony of Mark DePasquale</w:t>
      </w:r>
      <w:r w:rsidRPr="00175707">
        <w:rPr>
          <w:rFonts w:ascii="Times New Roman" w:hAnsi="Times New Roman" w:cs="Times New Roman"/>
          <w:sz w:val="22"/>
          <w:szCs w:val="22"/>
        </w:rPr>
        <w:t xml:space="preserve"> at 14-15.</w:t>
      </w:r>
    </w:p>
  </w:footnote>
  <w:footnote w:id="80">
    <w:p w:rsidR="00305D89" w:rsidRPr="00175707" w:rsidRDefault="00305D89">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Transcript at 100</w:t>
      </w:r>
      <w:r w:rsidR="00202C06" w:rsidRPr="00175707">
        <w:rPr>
          <w:rFonts w:ascii="Times New Roman" w:hAnsi="Times New Roman" w:cs="Times New Roman"/>
          <w:sz w:val="22"/>
          <w:szCs w:val="22"/>
        </w:rPr>
        <w:t>, (lines 7-11 and lines 21-23) and 105-106, 108-109, 216-217.</w:t>
      </w:r>
    </w:p>
  </w:footnote>
  <w:footnote w:id="81">
    <w:p w:rsidR="00E60835" w:rsidRPr="00175707" w:rsidRDefault="00E60835">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w:t>
      </w:r>
      <w:r w:rsidR="00202C06" w:rsidRPr="00175707">
        <w:rPr>
          <w:rFonts w:ascii="Times New Roman" w:hAnsi="Times New Roman" w:cs="Times New Roman"/>
          <w:sz w:val="22"/>
          <w:szCs w:val="22"/>
        </w:rPr>
        <w:t>Pre-Filed Testimony of Mark DePasquale</w:t>
      </w:r>
      <w:r w:rsidRPr="00175707">
        <w:rPr>
          <w:rFonts w:ascii="Times New Roman" w:hAnsi="Times New Roman" w:cs="Times New Roman"/>
          <w:sz w:val="22"/>
          <w:szCs w:val="22"/>
        </w:rPr>
        <w:t xml:space="preserve"> at</w:t>
      </w:r>
      <w:r w:rsidR="00C638E5" w:rsidRPr="00175707">
        <w:rPr>
          <w:rFonts w:ascii="Times New Roman" w:hAnsi="Times New Roman" w:cs="Times New Roman"/>
          <w:sz w:val="22"/>
          <w:szCs w:val="22"/>
        </w:rPr>
        <w:t xml:space="preserve"> </w:t>
      </w:r>
      <w:r w:rsidRPr="00175707">
        <w:rPr>
          <w:rFonts w:ascii="Times New Roman" w:hAnsi="Times New Roman" w:cs="Times New Roman"/>
          <w:sz w:val="22"/>
          <w:szCs w:val="22"/>
        </w:rPr>
        <w:t>18.</w:t>
      </w:r>
    </w:p>
  </w:footnote>
  <w:footnote w:id="82">
    <w:p w:rsidR="005977C8" w:rsidRPr="00175707" w:rsidRDefault="005977C8" w:rsidP="005977C8">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Rebuttal Testimony of Timothy R. Roughan and John C. Kennedy at 22 (05/22/15).</w:t>
      </w:r>
    </w:p>
  </w:footnote>
  <w:footnote w:id="83">
    <w:p w:rsidR="00202C06" w:rsidRPr="00175707" w:rsidRDefault="00202C06">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Wind Energy Development, LLC and ACP Land, LLC</w:t>
      </w:r>
      <w:r w:rsidR="00362866" w:rsidRPr="00175707">
        <w:rPr>
          <w:rFonts w:ascii="Times New Roman" w:hAnsi="Times New Roman" w:cs="Times New Roman"/>
          <w:sz w:val="22"/>
          <w:szCs w:val="22"/>
        </w:rPr>
        <w:t>s’</w:t>
      </w:r>
      <w:r w:rsidRPr="00175707">
        <w:rPr>
          <w:rFonts w:ascii="Times New Roman" w:hAnsi="Times New Roman" w:cs="Times New Roman"/>
          <w:sz w:val="22"/>
          <w:szCs w:val="22"/>
        </w:rPr>
        <w:t xml:space="preserve"> Memorandum of Law at 10.</w:t>
      </w:r>
    </w:p>
  </w:footnote>
  <w:footnote w:id="84">
    <w:p w:rsidR="00362866" w:rsidRPr="00175707" w:rsidRDefault="00362866">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COMM 9-3.</w:t>
      </w:r>
    </w:p>
  </w:footnote>
  <w:footnote w:id="85">
    <w:p w:rsidR="00D877D2" w:rsidRPr="00175707" w:rsidRDefault="00D877D2">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COMM 9-3; Transcript at 256.</w:t>
      </w:r>
    </w:p>
  </w:footnote>
  <w:footnote w:id="86">
    <w:p w:rsidR="00175707" w:rsidRPr="00175707" w:rsidRDefault="00175707">
      <w:pPr>
        <w:pStyle w:val="FootnoteText"/>
        <w:rPr>
          <w:rFonts w:ascii="Times New Roman" w:hAnsi="Times New Roman" w:cs="Times New Roman"/>
          <w:sz w:val="22"/>
          <w:szCs w:val="22"/>
        </w:rPr>
      </w:pPr>
      <w:r w:rsidRPr="00175707">
        <w:rPr>
          <w:rStyle w:val="FootnoteReference"/>
          <w:rFonts w:ascii="Times New Roman" w:hAnsi="Times New Roman" w:cs="Times New Roman"/>
          <w:sz w:val="22"/>
          <w:szCs w:val="22"/>
        </w:rPr>
        <w:footnoteRef/>
      </w:r>
      <w:r w:rsidRPr="00175707">
        <w:rPr>
          <w:rFonts w:ascii="Times New Roman" w:hAnsi="Times New Roman" w:cs="Times New Roman"/>
          <w:sz w:val="22"/>
          <w:szCs w:val="22"/>
        </w:rPr>
        <w:t xml:space="preserve"> Transcript at 72.</w:t>
      </w:r>
    </w:p>
  </w:footnote>
  <w:footnote w:id="87">
    <w:p w:rsidR="000332AA" w:rsidRPr="00362866" w:rsidRDefault="000332AA">
      <w:pPr>
        <w:pStyle w:val="FootnoteText"/>
        <w:rPr>
          <w:rFonts w:ascii="Times New Roman" w:hAnsi="Times New Roman" w:cs="Times New Roman"/>
          <w:sz w:val="22"/>
          <w:szCs w:val="22"/>
        </w:rPr>
      </w:pPr>
      <w:r w:rsidRPr="00362866">
        <w:rPr>
          <w:rStyle w:val="FootnoteReference"/>
          <w:rFonts w:ascii="Times New Roman" w:hAnsi="Times New Roman" w:cs="Times New Roman"/>
          <w:sz w:val="22"/>
          <w:szCs w:val="22"/>
        </w:rPr>
        <w:footnoteRef/>
      </w:r>
      <w:r w:rsidRPr="00362866">
        <w:rPr>
          <w:rFonts w:ascii="Times New Roman" w:hAnsi="Times New Roman" w:cs="Times New Roman"/>
          <w:sz w:val="22"/>
          <w:szCs w:val="22"/>
        </w:rPr>
        <w:t xml:space="preserve"> Transcript at 256.</w:t>
      </w:r>
    </w:p>
  </w:footnote>
  <w:footnote w:id="88">
    <w:p w:rsidR="00064C11" w:rsidRPr="00362866" w:rsidRDefault="00064C11">
      <w:pPr>
        <w:pStyle w:val="FootnoteText"/>
        <w:rPr>
          <w:rFonts w:ascii="Times New Roman" w:hAnsi="Times New Roman" w:cs="Times New Roman"/>
          <w:sz w:val="22"/>
          <w:szCs w:val="22"/>
        </w:rPr>
      </w:pPr>
      <w:r w:rsidRPr="00362866">
        <w:rPr>
          <w:rStyle w:val="FootnoteReference"/>
          <w:rFonts w:ascii="Times New Roman" w:hAnsi="Times New Roman" w:cs="Times New Roman"/>
          <w:sz w:val="22"/>
          <w:szCs w:val="22"/>
        </w:rPr>
        <w:footnoteRef/>
      </w:r>
      <w:r w:rsidRPr="00362866">
        <w:rPr>
          <w:rFonts w:ascii="Times New Roman" w:hAnsi="Times New Roman" w:cs="Times New Roman"/>
          <w:sz w:val="22"/>
          <w:szCs w:val="22"/>
        </w:rPr>
        <w:t xml:space="preserve"> In addition to performing numerous system impact studies, interconnection facility studies, and designs for many electric utility clients, Mr. Booth has provided engineering design for interconnection and commissioned over 200 distributed generation projects.  Pre-Filed Direct Testimony of Gregory L. Booth, PE at 2-3.</w:t>
      </w:r>
      <w:r w:rsidR="00DE6B2A" w:rsidRPr="00362866">
        <w:rPr>
          <w:rFonts w:ascii="Times New Roman" w:hAnsi="Times New Roman" w:cs="Times New Roman"/>
          <w:sz w:val="22"/>
          <w:szCs w:val="22"/>
        </w:rPr>
        <w:t xml:space="preserve">  His unique qualifications are</w:t>
      </w:r>
      <w:r w:rsidR="00F038AA" w:rsidRPr="00362866">
        <w:rPr>
          <w:rFonts w:ascii="Times New Roman" w:hAnsi="Times New Roman" w:cs="Times New Roman"/>
          <w:sz w:val="22"/>
          <w:szCs w:val="22"/>
        </w:rPr>
        <w:t xml:space="preserve"> best summed up</w:t>
      </w:r>
      <w:r w:rsidR="00395A6B">
        <w:rPr>
          <w:rFonts w:ascii="Times New Roman" w:hAnsi="Times New Roman" w:cs="Times New Roman"/>
          <w:sz w:val="22"/>
          <w:szCs w:val="22"/>
        </w:rPr>
        <w:t xml:space="preserve"> as follows:</w:t>
      </w:r>
      <w:r w:rsidR="00F038AA" w:rsidRPr="00362866">
        <w:rPr>
          <w:rFonts w:ascii="Times New Roman" w:hAnsi="Times New Roman" w:cs="Times New Roman"/>
          <w:sz w:val="22"/>
          <w:szCs w:val="22"/>
        </w:rPr>
        <w:t xml:space="preserve"> “I work in some 40 states.  I do everything from consulting, like I’m doing here, to designing renewable projects and designing the interconnections.  So I see both sides of the ledge</w:t>
      </w:r>
      <w:r w:rsidR="00F61815" w:rsidRPr="00362866">
        <w:rPr>
          <w:rFonts w:ascii="Times New Roman" w:hAnsi="Times New Roman" w:cs="Times New Roman"/>
          <w:sz w:val="22"/>
          <w:szCs w:val="22"/>
        </w:rPr>
        <w:t xml:space="preserve">r, and I don’t see anything in what the Company has proposed that is unreasonable or </w:t>
      </w:r>
      <w:r w:rsidR="005A17AD" w:rsidRPr="00362866">
        <w:rPr>
          <w:rFonts w:ascii="Times New Roman" w:hAnsi="Times New Roman" w:cs="Times New Roman"/>
          <w:sz w:val="22"/>
          <w:szCs w:val="22"/>
        </w:rPr>
        <w:t>outside the</w:t>
      </w:r>
      <w:r w:rsidR="00F61815" w:rsidRPr="00362866">
        <w:rPr>
          <w:rFonts w:ascii="Times New Roman" w:hAnsi="Times New Roman" w:cs="Times New Roman"/>
          <w:sz w:val="22"/>
          <w:szCs w:val="22"/>
        </w:rPr>
        <w:t xml:space="preserve"> norm within the </w:t>
      </w:r>
      <w:r w:rsidR="005A17AD" w:rsidRPr="00362866">
        <w:rPr>
          <w:rFonts w:ascii="Times New Roman" w:hAnsi="Times New Roman" w:cs="Times New Roman"/>
          <w:sz w:val="22"/>
          <w:szCs w:val="22"/>
        </w:rPr>
        <w:t>industry across</w:t>
      </w:r>
      <w:r w:rsidR="00F61815" w:rsidRPr="00362866">
        <w:rPr>
          <w:rFonts w:ascii="Times New Roman" w:hAnsi="Times New Roman" w:cs="Times New Roman"/>
          <w:sz w:val="22"/>
          <w:szCs w:val="22"/>
        </w:rPr>
        <w:t xml:space="preserve"> the United States</w:t>
      </w:r>
      <w:r w:rsidR="00395A6B">
        <w:rPr>
          <w:rFonts w:ascii="Times New Roman" w:hAnsi="Times New Roman" w:cs="Times New Roman"/>
          <w:sz w:val="22"/>
          <w:szCs w:val="22"/>
        </w:rPr>
        <w:t>.</w:t>
      </w:r>
      <w:r w:rsidR="005A17AD" w:rsidRPr="00362866">
        <w:rPr>
          <w:rFonts w:ascii="Times New Roman" w:hAnsi="Times New Roman" w:cs="Times New Roman"/>
          <w:sz w:val="22"/>
          <w:szCs w:val="22"/>
        </w:rPr>
        <w:t xml:space="preserve">” </w:t>
      </w:r>
      <w:r w:rsidR="00395A6B">
        <w:rPr>
          <w:rFonts w:ascii="Times New Roman" w:hAnsi="Times New Roman" w:cs="Times New Roman"/>
          <w:sz w:val="22"/>
          <w:szCs w:val="22"/>
        </w:rPr>
        <w:t xml:space="preserve"> Testimony of Gregory L. Booth, PE.  </w:t>
      </w:r>
      <w:r w:rsidR="005A17AD" w:rsidRPr="00362866">
        <w:rPr>
          <w:rFonts w:ascii="Times New Roman" w:hAnsi="Times New Roman" w:cs="Times New Roman"/>
          <w:sz w:val="22"/>
          <w:szCs w:val="22"/>
        </w:rPr>
        <w:t>Transcript</w:t>
      </w:r>
      <w:r w:rsidR="00F038AA" w:rsidRPr="00362866">
        <w:rPr>
          <w:rFonts w:ascii="Times New Roman" w:hAnsi="Times New Roman" w:cs="Times New Roman"/>
          <w:sz w:val="22"/>
          <w:szCs w:val="22"/>
        </w:rPr>
        <w:t xml:space="preserve"> at 234</w:t>
      </w:r>
      <w:r w:rsidR="00395A6B">
        <w:rPr>
          <w:rFonts w:ascii="Times New Roman" w:hAnsi="Times New Roman" w:cs="Times New Roman"/>
          <w:sz w:val="22"/>
          <w:szCs w:val="22"/>
        </w:rPr>
        <w:t>-235</w:t>
      </w:r>
      <w:r w:rsidR="00F038AA" w:rsidRPr="00362866">
        <w:rPr>
          <w:rFonts w:ascii="Times New Roman" w:hAnsi="Times New Roman" w:cs="Times New Roman"/>
          <w:sz w:val="22"/>
          <w:szCs w:val="22"/>
        </w:rPr>
        <w:t>.</w:t>
      </w:r>
    </w:p>
  </w:footnote>
  <w:footnote w:id="89">
    <w:p w:rsidR="00DD27A7" w:rsidRPr="00362866" w:rsidRDefault="00DD27A7">
      <w:pPr>
        <w:pStyle w:val="FootnoteText"/>
        <w:rPr>
          <w:rFonts w:ascii="Times New Roman" w:hAnsi="Times New Roman" w:cs="Times New Roman"/>
          <w:sz w:val="22"/>
          <w:szCs w:val="22"/>
        </w:rPr>
      </w:pPr>
      <w:r w:rsidRPr="00362866">
        <w:rPr>
          <w:rStyle w:val="FootnoteReference"/>
          <w:rFonts w:ascii="Times New Roman" w:hAnsi="Times New Roman" w:cs="Times New Roman"/>
          <w:sz w:val="22"/>
          <w:szCs w:val="22"/>
        </w:rPr>
        <w:footnoteRef/>
      </w:r>
      <w:r w:rsidRPr="00362866">
        <w:rPr>
          <w:rFonts w:ascii="Times New Roman" w:hAnsi="Times New Roman" w:cs="Times New Roman"/>
          <w:sz w:val="22"/>
          <w:szCs w:val="22"/>
        </w:rPr>
        <w:t xml:space="preserve"> See Docket 3904.</w:t>
      </w:r>
    </w:p>
  </w:footnote>
  <w:footnote w:id="90">
    <w:p w:rsidR="00DE6B2A" w:rsidRPr="00362866" w:rsidRDefault="00DE6B2A">
      <w:pPr>
        <w:pStyle w:val="FootnoteText"/>
        <w:rPr>
          <w:rFonts w:ascii="Times New Roman" w:hAnsi="Times New Roman" w:cs="Times New Roman"/>
          <w:sz w:val="22"/>
          <w:szCs w:val="22"/>
        </w:rPr>
      </w:pPr>
      <w:r w:rsidRPr="00362866">
        <w:rPr>
          <w:rStyle w:val="FootnoteReference"/>
          <w:rFonts w:ascii="Times New Roman" w:hAnsi="Times New Roman" w:cs="Times New Roman"/>
          <w:sz w:val="22"/>
          <w:szCs w:val="22"/>
        </w:rPr>
        <w:footnoteRef/>
      </w:r>
      <w:r w:rsidRPr="00362866">
        <w:rPr>
          <w:rFonts w:ascii="Times New Roman" w:hAnsi="Times New Roman" w:cs="Times New Roman"/>
          <w:sz w:val="22"/>
          <w:szCs w:val="22"/>
        </w:rPr>
        <w:t xml:space="preserve"> Transcript at 234.</w:t>
      </w:r>
    </w:p>
  </w:footnote>
  <w:footnote w:id="91">
    <w:p w:rsidR="003E3617" w:rsidRPr="00362866" w:rsidRDefault="003E3617">
      <w:pPr>
        <w:pStyle w:val="FootnoteText"/>
        <w:rPr>
          <w:rFonts w:ascii="Times New Roman" w:hAnsi="Times New Roman" w:cs="Times New Roman"/>
          <w:sz w:val="22"/>
          <w:szCs w:val="22"/>
        </w:rPr>
      </w:pPr>
      <w:r w:rsidRPr="00362866">
        <w:rPr>
          <w:rStyle w:val="FootnoteReference"/>
          <w:rFonts w:ascii="Times New Roman" w:hAnsi="Times New Roman" w:cs="Times New Roman"/>
          <w:sz w:val="22"/>
          <w:szCs w:val="22"/>
        </w:rPr>
        <w:footnoteRef/>
      </w:r>
      <w:r w:rsidRPr="00362866">
        <w:rPr>
          <w:rFonts w:ascii="Times New Roman" w:hAnsi="Times New Roman" w:cs="Times New Roman"/>
          <w:sz w:val="22"/>
          <w:szCs w:val="22"/>
        </w:rPr>
        <w:t xml:space="preserve"> Pre-Filed Direct Testimony of Gregory L Booth, PE. At 4.</w:t>
      </w:r>
    </w:p>
  </w:footnote>
  <w:footnote w:id="92">
    <w:p w:rsidR="004D4597" w:rsidRPr="00404F23" w:rsidRDefault="004D4597">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Report of Gregory L. Booth, PE at 3.</w:t>
      </w:r>
    </w:p>
  </w:footnote>
  <w:footnote w:id="93">
    <w:p w:rsidR="00975958" w:rsidRPr="00404F23" w:rsidRDefault="00975958">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Pr="00404F23">
        <w:rPr>
          <w:rFonts w:ascii="Times New Roman" w:hAnsi="Times New Roman" w:cs="Times New Roman"/>
          <w:sz w:val="22"/>
          <w:szCs w:val="22"/>
          <w:u w:val="single"/>
        </w:rPr>
        <w:t>Id</w:t>
      </w:r>
      <w:r w:rsidRPr="00404F23">
        <w:rPr>
          <w:rFonts w:ascii="Times New Roman" w:hAnsi="Times New Roman" w:cs="Times New Roman"/>
          <w:sz w:val="22"/>
          <w:szCs w:val="22"/>
        </w:rPr>
        <w:t>. at 4.</w:t>
      </w:r>
    </w:p>
  </w:footnote>
  <w:footnote w:id="94">
    <w:p w:rsidR="00DE6B2A" w:rsidRPr="00404F23" w:rsidRDefault="00DE6B2A">
      <w:pPr>
        <w:pStyle w:val="FootnoteText"/>
        <w:rPr>
          <w:rFonts w:ascii="Times New Roman" w:hAnsi="Times New Roman" w:cs="Times New Roman"/>
          <w:sz w:val="22"/>
          <w:szCs w:val="22"/>
        </w:rPr>
      </w:pPr>
      <w:r w:rsidRPr="00404F23">
        <w:rPr>
          <w:rStyle w:val="FootnoteReference"/>
          <w:rFonts w:ascii="Times New Roman" w:hAnsi="Times New Roman" w:cs="Times New Roman"/>
          <w:sz w:val="22"/>
          <w:szCs w:val="22"/>
        </w:rPr>
        <w:footnoteRef/>
      </w:r>
      <w:r w:rsidRPr="00404F23">
        <w:rPr>
          <w:rFonts w:ascii="Times New Roman" w:hAnsi="Times New Roman" w:cs="Times New Roman"/>
          <w:sz w:val="22"/>
          <w:szCs w:val="22"/>
        </w:rPr>
        <w:t xml:space="preserve"> </w:t>
      </w:r>
      <w:r w:rsidR="007D1110" w:rsidRPr="00404F23">
        <w:rPr>
          <w:rFonts w:ascii="Times New Roman" w:hAnsi="Times New Roman" w:cs="Times New Roman"/>
          <w:sz w:val="22"/>
          <w:szCs w:val="22"/>
        </w:rPr>
        <w:t xml:space="preserve">Transcript at </w:t>
      </w:r>
      <w:r w:rsidRPr="00404F23">
        <w:rPr>
          <w:rFonts w:ascii="Times New Roman" w:hAnsi="Times New Roman" w:cs="Times New Roman"/>
          <w:sz w:val="22"/>
          <w:szCs w:val="22"/>
        </w:rPr>
        <w:t>245.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FEB"/>
    <w:multiLevelType w:val="hybridMultilevel"/>
    <w:tmpl w:val="237CC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93D77"/>
    <w:multiLevelType w:val="hybridMultilevel"/>
    <w:tmpl w:val="F8626862"/>
    <w:lvl w:ilvl="0" w:tplc="B91ACC6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157412"/>
    <w:multiLevelType w:val="hybridMultilevel"/>
    <w:tmpl w:val="6510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1F1B32"/>
    <w:multiLevelType w:val="hybridMultilevel"/>
    <w:tmpl w:val="E636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1F754E"/>
    <w:multiLevelType w:val="hybridMultilevel"/>
    <w:tmpl w:val="CD12B984"/>
    <w:lvl w:ilvl="0" w:tplc="A3E4F44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560B9"/>
    <w:multiLevelType w:val="hybridMultilevel"/>
    <w:tmpl w:val="85DEFA90"/>
    <w:lvl w:ilvl="0" w:tplc="2CB20C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1FC148A"/>
    <w:multiLevelType w:val="hybridMultilevel"/>
    <w:tmpl w:val="175C865A"/>
    <w:lvl w:ilvl="0" w:tplc="DBC479A4">
      <w:start w:val="1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847C23"/>
    <w:multiLevelType w:val="hybridMultilevel"/>
    <w:tmpl w:val="4256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83BBF"/>
    <w:multiLevelType w:val="hybridMultilevel"/>
    <w:tmpl w:val="BA4EE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B44F6"/>
    <w:multiLevelType w:val="hybridMultilevel"/>
    <w:tmpl w:val="53CAD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960627"/>
    <w:multiLevelType w:val="hybridMultilevel"/>
    <w:tmpl w:val="CDEC50B4"/>
    <w:lvl w:ilvl="0" w:tplc="8840763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46488"/>
    <w:multiLevelType w:val="hybridMultilevel"/>
    <w:tmpl w:val="2250D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544914"/>
    <w:multiLevelType w:val="hybridMultilevel"/>
    <w:tmpl w:val="67C20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8480D"/>
    <w:multiLevelType w:val="hybridMultilevel"/>
    <w:tmpl w:val="AB22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31645D"/>
    <w:multiLevelType w:val="hybridMultilevel"/>
    <w:tmpl w:val="BCB2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11C01"/>
    <w:multiLevelType w:val="hybridMultilevel"/>
    <w:tmpl w:val="B0E0F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4708F"/>
    <w:multiLevelType w:val="hybridMultilevel"/>
    <w:tmpl w:val="2D521C60"/>
    <w:lvl w:ilvl="0" w:tplc="BD84E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B93344"/>
    <w:multiLevelType w:val="hybridMultilevel"/>
    <w:tmpl w:val="6ACA4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280746A"/>
    <w:multiLevelType w:val="hybridMultilevel"/>
    <w:tmpl w:val="0428B13E"/>
    <w:lvl w:ilvl="0" w:tplc="076862B4">
      <w:start w:val="1"/>
      <w:numFmt w:val="upperLetter"/>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9" w15:restartNumberingAfterBreak="0">
    <w:nsid w:val="45AA454B"/>
    <w:multiLevelType w:val="hybridMultilevel"/>
    <w:tmpl w:val="42A04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8F6161"/>
    <w:multiLevelType w:val="hybridMultilevel"/>
    <w:tmpl w:val="6F208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B251C91"/>
    <w:multiLevelType w:val="hybridMultilevel"/>
    <w:tmpl w:val="1AD27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E60E33"/>
    <w:multiLevelType w:val="hybridMultilevel"/>
    <w:tmpl w:val="6DC6A228"/>
    <w:lvl w:ilvl="0" w:tplc="926845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F604A6"/>
    <w:multiLevelType w:val="hybridMultilevel"/>
    <w:tmpl w:val="DA8E2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643C5"/>
    <w:multiLevelType w:val="hybridMultilevel"/>
    <w:tmpl w:val="9BB637BC"/>
    <w:lvl w:ilvl="0" w:tplc="65B8B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4C0749"/>
    <w:multiLevelType w:val="hybridMultilevel"/>
    <w:tmpl w:val="B052B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C6992"/>
    <w:multiLevelType w:val="hybridMultilevel"/>
    <w:tmpl w:val="25F8F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26384"/>
    <w:multiLevelType w:val="hybridMultilevel"/>
    <w:tmpl w:val="DAA81DE0"/>
    <w:lvl w:ilvl="0" w:tplc="643A83D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E77F68"/>
    <w:multiLevelType w:val="hybridMultilevel"/>
    <w:tmpl w:val="2F22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A314B9"/>
    <w:multiLevelType w:val="hybridMultilevel"/>
    <w:tmpl w:val="3DCAF3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EA1A4E"/>
    <w:multiLevelType w:val="hybridMultilevel"/>
    <w:tmpl w:val="F3EC30A6"/>
    <w:lvl w:ilvl="0" w:tplc="EDB4D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5A2A31"/>
    <w:multiLevelType w:val="hybridMultilevel"/>
    <w:tmpl w:val="68C49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D23D6D"/>
    <w:multiLevelType w:val="hybridMultilevel"/>
    <w:tmpl w:val="96AEF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CF1F22"/>
    <w:multiLevelType w:val="hybridMultilevel"/>
    <w:tmpl w:val="23000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30"/>
  </w:num>
  <w:num w:numId="3">
    <w:abstractNumId w:val="27"/>
  </w:num>
  <w:num w:numId="4">
    <w:abstractNumId w:val="5"/>
  </w:num>
  <w:num w:numId="5">
    <w:abstractNumId w:val="7"/>
  </w:num>
  <w:num w:numId="6">
    <w:abstractNumId w:val="26"/>
  </w:num>
  <w:num w:numId="7">
    <w:abstractNumId w:val="15"/>
  </w:num>
  <w:num w:numId="8">
    <w:abstractNumId w:val="1"/>
  </w:num>
  <w:num w:numId="9">
    <w:abstractNumId w:val="4"/>
  </w:num>
  <w:num w:numId="10">
    <w:abstractNumId w:val="25"/>
  </w:num>
  <w:num w:numId="11">
    <w:abstractNumId w:val="12"/>
  </w:num>
  <w:num w:numId="12">
    <w:abstractNumId w:val="14"/>
  </w:num>
  <w:num w:numId="13">
    <w:abstractNumId w:val="18"/>
  </w:num>
  <w:num w:numId="14">
    <w:abstractNumId w:val="22"/>
  </w:num>
  <w:num w:numId="15">
    <w:abstractNumId w:val="11"/>
  </w:num>
  <w:num w:numId="16">
    <w:abstractNumId w:val="28"/>
  </w:num>
  <w:num w:numId="17">
    <w:abstractNumId w:val="19"/>
  </w:num>
  <w:num w:numId="18">
    <w:abstractNumId w:val="3"/>
  </w:num>
  <w:num w:numId="19">
    <w:abstractNumId w:val="32"/>
  </w:num>
  <w:num w:numId="20">
    <w:abstractNumId w:val="0"/>
  </w:num>
  <w:num w:numId="21">
    <w:abstractNumId w:val="23"/>
  </w:num>
  <w:num w:numId="22">
    <w:abstractNumId w:val="21"/>
  </w:num>
  <w:num w:numId="23">
    <w:abstractNumId w:val="6"/>
  </w:num>
  <w:num w:numId="24">
    <w:abstractNumId w:val="24"/>
  </w:num>
  <w:num w:numId="25">
    <w:abstractNumId w:val="9"/>
  </w:num>
  <w:num w:numId="26">
    <w:abstractNumId w:val="13"/>
  </w:num>
  <w:num w:numId="27">
    <w:abstractNumId w:val="16"/>
  </w:num>
  <w:num w:numId="28">
    <w:abstractNumId w:val="2"/>
  </w:num>
  <w:num w:numId="29">
    <w:abstractNumId w:val="17"/>
  </w:num>
  <w:num w:numId="30">
    <w:abstractNumId w:val="31"/>
  </w:num>
  <w:num w:numId="31">
    <w:abstractNumId w:val="33"/>
  </w:num>
  <w:num w:numId="32">
    <w:abstractNumId w:val="29"/>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65"/>
    <w:rsid w:val="00001C8B"/>
    <w:rsid w:val="00017E5B"/>
    <w:rsid w:val="000248A8"/>
    <w:rsid w:val="00025AB1"/>
    <w:rsid w:val="000332AA"/>
    <w:rsid w:val="000447F0"/>
    <w:rsid w:val="00063736"/>
    <w:rsid w:val="00064C11"/>
    <w:rsid w:val="00080375"/>
    <w:rsid w:val="0008343D"/>
    <w:rsid w:val="000A5432"/>
    <w:rsid w:val="000B4695"/>
    <w:rsid w:val="000D45F2"/>
    <w:rsid w:val="001078EA"/>
    <w:rsid w:val="00110485"/>
    <w:rsid w:val="00120BA8"/>
    <w:rsid w:val="00150EA9"/>
    <w:rsid w:val="00175707"/>
    <w:rsid w:val="00181BED"/>
    <w:rsid w:val="00195882"/>
    <w:rsid w:val="001B5054"/>
    <w:rsid w:val="001C671B"/>
    <w:rsid w:val="001F7CA1"/>
    <w:rsid w:val="002016BF"/>
    <w:rsid w:val="00202C06"/>
    <w:rsid w:val="0020567E"/>
    <w:rsid w:val="00233AF5"/>
    <w:rsid w:val="00233FBE"/>
    <w:rsid w:val="00254408"/>
    <w:rsid w:val="00265359"/>
    <w:rsid w:val="002778B6"/>
    <w:rsid w:val="002914CB"/>
    <w:rsid w:val="00293FB8"/>
    <w:rsid w:val="00296913"/>
    <w:rsid w:val="002A3DE8"/>
    <w:rsid w:val="002B2B91"/>
    <w:rsid w:val="002D197C"/>
    <w:rsid w:val="00302466"/>
    <w:rsid w:val="00302DBF"/>
    <w:rsid w:val="00305D89"/>
    <w:rsid w:val="00314BF2"/>
    <w:rsid w:val="003602E9"/>
    <w:rsid w:val="00362866"/>
    <w:rsid w:val="003636C1"/>
    <w:rsid w:val="00377CF5"/>
    <w:rsid w:val="00395A6B"/>
    <w:rsid w:val="0039633B"/>
    <w:rsid w:val="00396E8D"/>
    <w:rsid w:val="003A3AD5"/>
    <w:rsid w:val="003A6720"/>
    <w:rsid w:val="003B3FE0"/>
    <w:rsid w:val="003B4857"/>
    <w:rsid w:val="003C3339"/>
    <w:rsid w:val="003D21F4"/>
    <w:rsid w:val="003E3617"/>
    <w:rsid w:val="003E5BC5"/>
    <w:rsid w:val="003E697E"/>
    <w:rsid w:val="003F614E"/>
    <w:rsid w:val="00401AFC"/>
    <w:rsid w:val="00401B32"/>
    <w:rsid w:val="0040243D"/>
    <w:rsid w:val="00404F23"/>
    <w:rsid w:val="00417B69"/>
    <w:rsid w:val="00423F2E"/>
    <w:rsid w:val="0043071A"/>
    <w:rsid w:val="00434E80"/>
    <w:rsid w:val="00450D6F"/>
    <w:rsid w:val="004515CC"/>
    <w:rsid w:val="0046242F"/>
    <w:rsid w:val="0046388A"/>
    <w:rsid w:val="004666D5"/>
    <w:rsid w:val="004849AF"/>
    <w:rsid w:val="00494FAD"/>
    <w:rsid w:val="00496485"/>
    <w:rsid w:val="004A25AF"/>
    <w:rsid w:val="004A3E4C"/>
    <w:rsid w:val="004C132F"/>
    <w:rsid w:val="004D4597"/>
    <w:rsid w:val="004D499A"/>
    <w:rsid w:val="004E27DD"/>
    <w:rsid w:val="004E45D8"/>
    <w:rsid w:val="004F6EFD"/>
    <w:rsid w:val="00506AAE"/>
    <w:rsid w:val="005154AC"/>
    <w:rsid w:val="00516F42"/>
    <w:rsid w:val="005363F5"/>
    <w:rsid w:val="00547F22"/>
    <w:rsid w:val="005902A9"/>
    <w:rsid w:val="005977C8"/>
    <w:rsid w:val="005A0A61"/>
    <w:rsid w:val="005A17AD"/>
    <w:rsid w:val="005A5A29"/>
    <w:rsid w:val="005C0EC6"/>
    <w:rsid w:val="005D00FF"/>
    <w:rsid w:val="005E7EC3"/>
    <w:rsid w:val="00604E75"/>
    <w:rsid w:val="006155E9"/>
    <w:rsid w:val="00617C4E"/>
    <w:rsid w:val="00621680"/>
    <w:rsid w:val="00630A8D"/>
    <w:rsid w:val="00632DFA"/>
    <w:rsid w:val="00643CD9"/>
    <w:rsid w:val="006619C8"/>
    <w:rsid w:val="006669C2"/>
    <w:rsid w:val="00672D30"/>
    <w:rsid w:val="00694457"/>
    <w:rsid w:val="006A2FE6"/>
    <w:rsid w:val="006C26FE"/>
    <w:rsid w:val="006D1965"/>
    <w:rsid w:val="006D5C28"/>
    <w:rsid w:val="006E0982"/>
    <w:rsid w:val="006E5F65"/>
    <w:rsid w:val="006E7EB4"/>
    <w:rsid w:val="006F3F89"/>
    <w:rsid w:val="00710944"/>
    <w:rsid w:val="00711161"/>
    <w:rsid w:val="00715B8F"/>
    <w:rsid w:val="00733F68"/>
    <w:rsid w:val="0073663E"/>
    <w:rsid w:val="00743516"/>
    <w:rsid w:val="00743A6D"/>
    <w:rsid w:val="00753281"/>
    <w:rsid w:val="00753A58"/>
    <w:rsid w:val="007649BD"/>
    <w:rsid w:val="007679A7"/>
    <w:rsid w:val="00780105"/>
    <w:rsid w:val="007903B1"/>
    <w:rsid w:val="00796E8E"/>
    <w:rsid w:val="007A4F45"/>
    <w:rsid w:val="007B60AB"/>
    <w:rsid w:val="007C3225"/>
    <w:rsid w:val="007D1110"/>
    <w:rsid w:val="007D1E11"/>
    <w:rsid w:val="007D50CF"/>
    <w:rsid w:val="007D67A0"/>
    <w:rsid w:val="007F472F"/>
    <w:rsid w:val="007F5515"/>
    <w:rsid w:val="00814FD7"/>
    <w:rsid w:val="008451BA"/>
    <w:rsid w:val="008601E4"/>
    <w:rsid w:val="0087382A"/>
    <w:rsid w:val="0088521A"/>
    <w:rsid w:val="008871CD"/>
    <w:rsid w:val="00892D77"/>
    <w:rsid w:val="008B0058"/>
    <w:rsid w:val="008B1925"/>
    <w:rsid w:val="008D032C"/>
    <w:rsid w:val="008D316F"/>
    <w:rsid w:val="008E475D"/>
    <w:rsid w:val="008F43E5"/>
    <w:rsid w:val="008F470F"/>
    <w:rsid w:val="00903554"/>
    <w:rsid w:val="00903746"/>
    <w:rsid w:val="00915A69"/>
    <w:rsid w:val="00917843"/>
    <w:rsid w:val="00921F86"/>
    <w:rsid w:val="00927F9A"/>
    <w:rsid w:val="00934C9E"/>
    <w:rsid w:val="00951666"/>
    <w:rsid w:val="009574C9"/>
    <w:rsid w:val="00975958"/>
    <w:rsid w:val="00976C29"/>
    <w:rsid w:val="00986014"/>
    <w:rsid w:val="009A6C7A"/>
    <w:rsid w:val="009A78C1"/>
    <w:rsid w:val="009B0D57"/>
    <w:rsid w:val="009C2B17"/>
    <w:rsid w:val="009C73CA"/>
    <w:rsid w:val="009D2B71"/>
    <w:rsid w:val="009E1F71"/>
    <w:rsid w:val="009E2DC1"/>
    <w:rsid w:val="00A037B9"/>
    <w:rsid w:val="00A10FE7"/>
    <w:rsid w:val="00A17A1F"/>
    <w:rsid w:val="00A25664"/>
    <w:rsid w:val="00A40C28"/>
    <w:rsid w:val="00A44501"/>
    <w:rsid w:val="00A447EB"/>
    <w:rsid w:val="00A50FF4"/>
    <w:rsid w:val="00A54BF8"/>
    <w:rsid w:val="00A67456"/>
    <w:rsid w:val="00A77C6F"/>
    <w:rsid w:val="00A85270"/>
    <w:rsid w:val="00AA006B"/>
    <w:rsid w:val="00AA4C0A"/>
    <w:rsid w:val="00AC5AD9"/>
    <w:rsid w:val="00AF0A6B"/>
    <w:rsid w:val="00AF7243"/>
    <w:rsid w:val="00B30312"/>
    <w:rsid w:val="00B31106"/>
    <w:rsid w:val="00B3211E"/>
    <w:rsid w:val="00B458F9"/>
    <w:rsid w:val="00B464D2"/>
    <w:rsid w:val="00B53555"/>
    <w:rsid w:val="00B56E26"/>
    <w:rsid w:val="00B57C76"/>
    <w:rsid w:val="00B60C09"/>
    <w:rsid w:val="00B61838"/>
    <w:rsid w:val="00B63922"/>
    <w:rsid w:val="00B740CD"/>
    <w:rsid w:val="00B77B30"/>
    <w:rsid w:val="00B84174"/>
    <w:rsid w:val="00B87A0F"/>
    <w:rsid w:val="00BC5F13"/>
    <w:rsid w:val="00BE1E4A"/>
    <w:rsid w:val="00BE4106"/>
    <w:rsid w:val="00BE71DE"/>
    <w:rsid w:val="00BF3AE3"/>
    <w:rsid w:val="00BF62AA"/>
    <w:rsid w:val="00BF72F7"/>
    <w:rsid w:val="00C05CD5"/>
    <w:rsid w:val="00C178B4"/>
    <w:rsid w:val="00C321FE"/>
    <w:rsid w:val="00C32200"/>
    <w:rsid w:val="00C36C19"/>
    <w:rsid w:val="00C54341"/>
    <w:rsid w:val="00C54976"/>
    <w:rsid w:val="00C61783"/>
    <w:rsid w:val="00C6276D"/>
    <w:rsid w:val="00C638E5"/>
    <w:rsid w:val="00C64FDB"/>
    <w:rsid w:val="00C65626"/>
    <w:rsid w:val="00C904B0"/>
    <w:rsid w:val="00CA3669"/>
    <w:rsid w:val="00CA7343"/>
    <w:rsid w:val="00CB5B1E"/>
    <w:rsid w:val="00CB76CA"/>
    <w:rsid w:val="00CC2A0D"/>
    <w:rsid w:val="00CD2C5D"/>
    <w:rsid w:val="00CE698A"/>
    <w:rsid w:val="00CF6B7C"/>
    <w:rsid w:val="00D04120"/>
    <w:rsid w:val="00D42FC6"/>
    <w:rsid w:val="00D76B4A"/>
    <w:rsid w:val="00D77335"/>
    <w:rsid w:val="00D86991"/>
    <w:rsid w:val="00D86A71"/>
    <w:rsid w:val="00D877D2"/>
    <w:rsid w:val="00D92346"/>
    <w:rsid w:val="00D92D0E"/>
    <w:rsid w:val="00D92EA2"/>
    <w:rsid w:val="00D9507A"/>
    <w:rsid w:val="00DC1550"/>
    <w:rsid w:val="00DD27A7"/>
    <w:rsid w:val="00DE6B2A"/>
    <w:rsid w:val="00DF4A57"/>
    <w:rsid w:val="00E25578"/>
    <w:rsid w:val="00E27339"/>
    <w:rsid w:val="00E30A55"/>
    <w:rsid w:val="00E549B0"/>
    <w:rsid w:val="00E60835"/>
    <w:rsid w:val="00E61276"/>
    <w:rsid w:val="00E61757"/>
    <w:rsid w:val="00E61C41"/>
    <w:rsid w:val="00E8609F"/>
    <w:rsid w:val="00EA1783"/>
    <w:rsid w:val="00EB4935"/>
    <w:rsid w:val="00EB55FF"/>
    <w:rsid w:val="00ED5E1F"/>
    <w:rsid w:val="00EE35F5"/>
    <w:rsid w:val="00EF1791"/>
    <w:rsid w:val="00EF503A"/>
    <w:rsid w:val="00EF6B1D"/>
    <w:rsid w:val="00F038AA"/>
    <w:rsid w:val="00F13E20"/>
    <w:rsid w:val="00F31634"/>
    <w:rsid w:val="00F31A71"/>
    <w:rsid w:val="00F34EF8"/>
    <w:rsid w:val="00F50846"/>
    <w:rsid w:val="00F512C5"/>
    <w:rsid w:val="00F5226E"/>
    <w:rsid w:val="00F613DD"/>
    <w:rsid w:val="00F61815"/>
    <w:rsid w:val="00F67033"/>
    <w:rsid w:val="00F77DCD"/>
    <w:rsid w:val="00F90BDF"/>
    <w:rsid w:val="00FA033D"/>
    <w:rsid w:val="00FA6C79"/>
    <w:rsid w:val="00FD0FA9"/>
    <w:rsid w:val="00FD3CDF"/>
    <w:rsid w:val="00FD67E7"/>
    <w:rsid w:val="00FF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E856D-A9BA-4BBE-825B-0E3A3A0B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F8"/>
    <w:pPr>
      <w:ind w:left="720"/>
      <w:contextualSpacing/>
    </w:pPr>
  </w:style>
  <w:style w:type="paragraph" w:styleId="FootnoteText">
    <w:name w:val="footnote text"/>
    <w:basedOn w:val="Normal"/>
    <w:link w:val="FootnoteTextChar"/>
    <w:uiPriority w:val="99"/>
    <w:semiHidden/>
    <w:unhideWhenUsed/>
    <w:rsid w:val="009035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554"/>
    <w:rPr>
      <w:sz w:val="20"/>
      <w:szCs w:val="20"/>
    </w:rPr>
  </w:style>
  <w:style w:type="character" w:styleId="FootnoteReference">
    <w:name w:val="footnote reference"/>
    <w:basedOn w:val="DefaultParagraphFont"/>
    <w:uiPriority w:val="99"/>
    <w:semiHidden/>
    <w:unhideWhenUsed/>
    <w:rsid w:val="00903554"/>
    <w:rPr>
      <w:vertAlign w:val="superscript"/>
    </w:rPr>
  </w:style>
  <w:style w:type="paragraph" w:styleId="Header">
    <w:name w:val="header"/>
    <w:basedOn w:val="Normal"/>
    <w:link w:val="HeaderChar"/>
    <w:uiPriority w:val="99"/>
    <w:unhideWhenUsed/>
    <w:rsid w:val="00615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5E9"/>
  </w:style>
  <w:style w:type="paragraph" w:styleId="Footer">
    <w:name w:val="footer"/>
    <w:basedOn w:val="Normal"/>
    <w:link w:val="FooterChar"/>
    <w:uiPriority w:val="99"/>
    <w:unhideWhenUsed/>
    <w:rsid w:val="00615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5E9"/>
  </w:style>
  <w:style w:type="paragraph" w:styleId="BalloonText">
    <w:name w:val="Balloon Text"/>
    <w:basedOn w:val="Normal"/>
    <w:link w:val="BalloonTextChar"/>
    <w:uiPriority w:val="99"/>
    <w:semiHidden/>
    <w:unhideWhenUsed/>
    <w:rsid w:val="00E60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2BAA-9AAB-45A8-8474-A472C75F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DAlessandro, Amy (PUC)</dc:creator>
  <cp:keywords/>
  <dc:description/>
  <cp:lastModifiedBy>Massaro, Luly (PUC)</cp:lastModifiedBy>
  <cp:revision>2</cp:revision>
  <cp:lastPrinted>2016-01-08T18:03:00Z</cp:lastPrinted>
  <dcterms:created xsi:type="dcterms:W3CDTF">2016-01-11T15:48:00Z</dcterms:created>
  <dcterms:modified xsi:type="dcterms:W3CDTF">2016-01-11T15:48:00Z</dcterms:modified>
</cp:coreProperties>
</file>